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44-stan-faktyczny-i-dokumenty"/>
    <w:p>
      <w:pPr>
        <w:pStyle w:val="Heading1"/>
      </w:pPr>
      <w:r>
        <w:t xml:space="preserve">Sprawa 044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Compact"/>
        <w:numPr>
          <w:ilvl w:val="0"/>
          <w:numId w:val="1001"/>
        </w:numPr>
      </w:pPr>
      <w:r>
        <w:t xml:space="preserve">Strony sprawy:</w:t>
      </w:r>
    </w:p>
    <w:p>
      <w:pPr>
        <w:pStyle w:val="Compact"/>
        <w:numPr>
          <w:ilvl w:val="1"/>
          <w:numId w:val="1002"/>
        </w:numPr>
      </w:pPr>
      <w:r>
        <w:t xml:space="preserve">Wynajmujący: Pan M. G., PESEL █40412█████, zam. Warszawa, właściciel mieszkania wpisanego do KW WO1M/████████/█ (adres lokalu: Warszawa).</w:t>
      </w:r>
    </w:p>
    <w:p>
      <w:pPr>
        <w:pStyle w:val="Compact"/>
        <w:numPr>
          <w:ilvl w:val="1"/>
          <w:numId w:val="1002"/>
        </w:numPr>
      </w:pPr>
      <w:r>
        <w:t xml:space="preserve">Najemczyni (Twój Klient): A. K., PESEL █00101█████, zam. Warszawa.</w:t>
      </w:r>
    </w:p>
    <w:p>
      <w:pPr>
        <w:pStyle w:val="Compact"/>
        <w:numPr>
          <w:ilvl w:val="0"/>
          <w:numId w:val="1001"/>
        </w:numPr>
      </w:pPr>
      <w:r>
        <w:t xml:space="preserve">Umowa najmu:</w:t>
      </w:r>
    </w:p>
    <w:p>
      <w:pPr>
        <w:pStyle w:val="Compact"/>
        <w:numPr>
          <w:ilvl w:val="1"/>
          <w:numId w:val="1003"/>
        </w:numPr>
      </w:pPr>
      <w:r>
        <w:t xml:space="preserve">Data zawarcia: 10 stycznia 2023 r.</w:t>
      </w:r>
    </w:p>
    <w:p>
      <w:pPr>
        <w:pStyle w:val="Compact"/>
        <w:numPr>
          <w:ilvl w:val="1"/>
          <w:numId w:val="1003"/>
        </w:numPr>
      </w:pPr>
      <w:r>
        <w:t xml:space="preserve">Numer umowy: Umowa najmu nr ██/██/2023.</w:t>
      </w:r>
    </w:p>
    <w:p>
      <w:pPr>
        <w:pStyle w:val="Compact"/>
        <w:numPr>
          <w:ilvl w:val="1"/>
          <w:numId w:val="1003"/>
        </w:numPr>
      </w:pPr>
      <w:r>
        <w:t xml:space="preserve">Przedmiot: najem lokalu mieszkalnego przy ul. Zielonej 7/3, o pow. 48,2 m2.</w:t>
      </w:r>
    </w:p>
    <w:p>
      <w:pPr>
        <w:pStyle w:val="Compact"/>
        <w:numPr>
          <w:ilvl w:val="1"/>
          <w:numId w:val="1003"/>
        </w:numPr>
      </w:pPr>
      <w:r>
        <w:t xml:space="preserve">Czynsz: 2 400,00 zł miesięcznie (brutto), płatny do 10. dnia każdego miesiąca na rachunek wynajmującego.</w:t>
      </w:r>
    </w:p>
    <w:p>
      <w:pPr>
        <w:pStyle w:val="Compact"/>
        <w:numPr>
          <w:ilvl w:val="1"/>
          <w:numId w:val="1003"/>
        </w:numPr>
      </w:pPr>
      <w:r>
        <w:t xml:space="preserve">Kaucja: w §7 umowy zapisano:</w:t>
      </w:r>
      <w:r>
        <w:t xml:space="preserve"> </w:t>
      </w:r>
      <w:r>
        <w:t xml:space="preserve">“Najemczyni wpłaci Wynajmującemu kaucję zabezpieczającą w wysokości 7 200,00 zł (trzykrotność czynszu brutto) najpóźniej w dniu podpisania umowy. Wynajmujący ma prawo potrącić z kaucji wszelkie należności z tytułu niewykonania lub nienależytego wykonania umowy oraz kosztów napraw powstałych w okresie najmu.”</w:t>
      </w:r>
      <w:r>
        <w:t xml:space="preserve"> </w:t>
      </w:r>
      <w:r>
        <w:t xml:space="preserve">(koperta umowy: podpisy stron z datą 10.01.2023)</w:t>
      </w:r>
    </w:p>
    <w:p>
      <w:pPr>
        <w:pStyle w:val="Compact"/>
        <w:numPr>
          <w:ilvl w:val="1"/>
          <w:numId w:val="1003"/>
        </w:numPr>
      </w:pPr>
      <w:r>
        <w:t xml:space="preserve">Okres najmu: od 15 stycznia 2023 r. na czas określony do 14 stycznia 2024 r., z możliwością przedłużenia.</w:t>
      </w:r>
    </w:p>
    <w:p>
      <w:pPr>
        <w:pStyle w:val="Compact"/>
        <w:numPr>
          <w:ilvl w:val="1"/>
          <w:numId w:val="1003"/>
        </w:numPr>
      </w:pPr>
      <w:r>
        <w:t xml:space="preserve">Protokół zdawczo-odbiorczy: sporządzony 15.01.2023 r., podpisany przez obie strony. W protokole brak zapisów o istniejących wadach, odnotowano jedynie drobne rysy na ścianie w pokoju (fotografie załączone do protokołu).</w:t>
      </w:r>
    </w:p>
    <w:p>
      <w:pPr>
        <w:pStyle w:val="Compact"/>
        <w:numPr>
          <w:ilvl w:val="0"/>
          <w:numId w:val="1001"/>
        </w:numPr>
      </w:pPr>
      <w:r>
        <w:t xml:space="preserve">Chronologia zdarzeń i dotychczasowe działania:</w:t>
      </w:r>
    </w:p>
    <w:p>
      <w:pPr>
        <w:pStyle w:val="Compact"/>
        <w:numPr>
          <w:ilvl w:val="1"/>
          <w:numId w:val="1004"/>
        </w:numPr>
      </w:pPr>
      <w:r>
        <w:t xml:space="preserve">15.01.2023 r. — Pani A. K. wprowadza się; uiszcza czynsz za styczeń 2023 oraz kaucję 7 200,00 zł (potwierdzenie przelewu nr ████████/AK z rachunku ██████████████████████).</w:t>
      </w:r>
    </w:p>
    <w:p>
      <w:pPr>
        <w:pStyle w:val="Compact"/>
        <w:numPr>
          <w:ilvl w:val="1"/>
          <w:numId w:val="1004"/>
        </w:numPr>
      </w:pPr>
      <w:r>
        <w:t xml:space="preserve">01.03.2023 r. — Wynajmujący zgłasza telefonicznie drobne usterki (kran w łazience). Naprawa wykonana przez najemczynię we własnym zakresie i opłacona — rachunek za części 145,00 zł (brak zgody wynajmującego przed naprawą).</w:t>
      </w:r>
    </w:p>
    <w:p>
      <w:pPr>
        <w:pStyle w:val="Compact"/>
        <w:numPr>
          <w:ilvl w:val="1"/>
          <w:numId w:val="1004"/>
        </w:numPr>
      </w:pPr>
      <w:r>
        <w:t xml:space="preserve">20.11.2023 r. — Wynajmujący przesyła e-mail (wezwanie) z datą 20.11.2023 r., żądając uiszczenia zaległego czynszu za październik i listopad 2023 (łącznie 4 800,00 zł). W wezwaniu wynajmujący grozi potrąceniem z kaucji. Załącznik nr 2 (wewnętrzne pismo) — patrz niżej.</w:t>
      </w:r>
    </w:p>
    <w:p>
      <w:pPr>
        <w:pStyle w:val="Compact"/>
        <w:numPr>
          <w:ilvl w:val="1"/>
          <w:numId w:val="1004"/>
        </w:numPr>
      </w:pPr>
      <w:r>
        <w:t xml:space="preserve">01.12.2023 r. — Pani A. K. dokonuje przelewu 2 400,00 zł (wpłata za listopad) z adnotacją</w:t>
      </w:r>
      <w:r>
        <w:t xml:space="preserve"> </w:t>
      </w:r>
      <w:r>
        <w:t xml:space="preserve">“spłata części”</w:t>
      </w:r>
      <w:r>
        <w:t xml:space="preserve">. Wynajmujący uważa, że zaległość pozostała, i 15.12.2023 r. wystawia fakturę korygującą/wezwanie nr ████/██/FG na 2 400,00 zł (brak wpłaty październik). Pismem z 20.12.2023 r. wynajmujący informuje, że zatrzyma kaucję w całości jako zabezpieczenie zaległości oraz na pokrycie domniemanych szkód za rzekomy</w:t>
      </w:r>
      <w:r>
        <w:t xml:space="preserve"> </w:t>
      </w:r>
      <w:r>
        <w:t xml:space="preserve">“silny zapach tytoniu”</w:t>
      </w:r>
      <w:r>
        <w:t xml:space="preserve"> </w:t>
      </w:r>
      <w:r>
        <w:t xml:space="preserve">oraz</w:t>
      </w:r>
      <w:r>
        <w:t xml:space="preserve"> </w:t>
      </w:r>
      <w:r>
        <w:t xml:space="preserve">“uszkodzenie parkietu”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05.01.2024 r. — Najemczyni wymeldowuje się i przekazuje klucze; nie sporządzono nowego protokołu zdawczo-odbiorczego. Najemczyni domaga się zwrotu kaucji w terminie 14 dni od dnia przekazania lokalu, mail z 07.01.2024 r.</w:t>
      </w:r>
    </w:p>
    <w:p>
      <w:pPr>
        <w:pStyle w:val="Compact"/>
        <w:numPr>
          <w:ilvl w:val="1"/>
          <w:numId w:val="1004"/>
        </w:numPr>
      </w:pPr>
      <w:r>
        <w:t xml:space="preserve">25.01.2024 r. — Wynajmujący odsyła pisemną informację, że potrąci z kaucji: (i) 2 400,00 zł za zaległy czynsz za październik 2023; (ii) 1 500,00 zł tytułem</w:t>
      </w:r>
      <w:r>
        <w:t xml:space="preserve"> </w:t>
      </w:r>
      <w:r>
        <w:t xml:space="preserve">“usunięcia szkód i ozonowania”</w:t>
      </w:r>
      <w:r>
        <w:t xml:space="preserve"> </w:t>
      </w:r>
      <w:r>
        <w:t xml:space="preserve">(rachunek rzekomo od firmy C. sp. z o.o. nr ███/████ z datą 10.01.2024 — wystawca firma zarejestrowana na Warszawa); (iii) 1 800,00 zł jako koszt naprawy parkietu (wycena firmy P. S.A. nr ██/████ z datą 12.01.2024). Łączne potrącenia: 5 700,00 zł. Wynajmujący odsyła jednocześnie zdjęcia lokalu po zdaniu (brak szczegółowego kosztorysu napraw). Pozostała kwota kaucji według wynajmującego: 1 500,00 zł ma zostać zwrócona Pani A. K. do 31.01.2024 r.</w:t>
      </w:r>
    </w:p>
    <w:p>
      <w:pPr>
        <w:pStyle w:val="Compact"/>
        <w:numPr>
          <w:ilvl w:val="1"/>
          <w:numId w:val="1004"/>
        </w:numPr>
      </w:pPr>
      <w:r>
        <w:t xml:space="preserve">31.01.2024 r. — Najemczyni otrzymuje przelew 1 500,00 zł z tytułem</w:t>
      </w:r>
      <w:r>
        <w:t xml:space="preserve"> </w:t>
      </w:r>
      <w:r>
        <w:t xml:space="preserve">“zwrot kaucji – różnica”</w:t>
      </w:r>
      <w:r>
        <w:t xml:space="preserve">. Jednocześnie najemczyni prezentuje własne zdjęcia lokalu z dnia 05.01.2024 r., z których wynika brak poważnych zniszczeń, a jedynie normalne zużycie.</w:t>
      </w:r>
    </w:p>
    <w:p>
      <w:pPr>
        <w:pStyle w:val="Compact"/>
        <w:numPr>
          <w:ilvl w:val="1"/>
          <w:numId w:val="1004"/>
        </w:numPr>
      </w:pPr>
      <w:r>
        <w:t xml:space="preserve">15.02.2024 r. — Pani A. K. wzywa wynajmującego do zwrotu pozostałej kwoty 4 200,00 zł (wezwanie przedsądowe nr ██/████ z datą 15.02.2024, przesłane e‑mailem i listem poleconym). Brak odpowiedzi merytorycznej.</w:t>
      </w:r>
    </w:p>
    <w:p>
      <w:pPr>
        <w:pStyle w:val="Compact"/>
        <w:numPr>
          <w:ilvl w:val="0"/>
          <w:numId w:val="1001"/>
        </w:numPr>
      </w:pPr>
      <w:r>
        <w:t xml:space="preserve">Stanowisko strony przeciwnej:</w:t>
      </w:r>
    </w:p>
    <w:p>
      <w:pPr>
        <w:pStyle w:val="Compact"/>
        <w:numPr>
          <w:ilvl w:val="1"/>
          <w:numId w:val="1005"/>
        </w:numPr>
      </w:pPr>
      <w:r>
        <w:t xml:space="preserve">Wynajmujący utrzymuje, że ma prawo potrącić z kaucji pełne koszty zaległego czynszu (2 400,00 zł) oraz 3 300,00 zł na pokrycie szkód: ozonowanie/odświeżenie lokalu (1 500,00 zł) i wymiana/renowacja parkietu (1 800,00 zł). Twierdzi, że zapach tytoniu i uszkodzony fragment parkietu wymagały kosztownych napraw i że najemczyni bezprawnie usunęła listwy przypodłogowe, co potwierdza „raport pracownika” (niezałączony protokół). Wynajmujący nie przedstawił faktur potwierdzających koszt naprawy parkietu, jedynie wycenę od P. S.A..</w:t>
      </w:r>
    </w:p>
    <w:p>
      <w:pPr>
        <w:pStyle w:val="Compact"/>
        <w:numPr>
          <w:ilvl w:val="0"/>
          <w:numId w:val="1001"/>
        </w:numPr>
      </w:pPr>
      <w:r>
        <w:t xml:space="preserve">Twój Klient:</w:t>
      </w:r>
    </w:p>
    <w:p>
      <w:pPr>
        <w:pStyle w:val="Compact"/>
        <w:numPr>
          <w:ilvl w:val="1"/>
          <w:numId w:val="1006"/>
        </w:numPr>
      </w:pPr>
      <w:r>
        <w:t xml:space="preserve">A. K. — domaga się zwrotu kaucji w pełnej wysokości pomniejszonej jedynie o realne, udokumentowane, uzasadnione koszty (jeżeli w ogóle), a także rekompensaty za bezpodstawne potrącenie i opóźnienie.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0c4a38980df18acc03351acebd3226ab13d8fb7"/>
    <w:p>
      <w:pPr>
        <w:pStyle w:val="Heading3"/>
      </w:pPr>
      <w:r>
        <w:t xml:space="preserve">Załącznik nr 1 – Umowa najmu lokalu mieszkalnego nr ██/██/2023</w:t>
      </w:r>
    </w:p>
    <w:p>
      <w:pPr>
        <w:pStyle w:val="FirstParagraph"/>
      </w:pPr>
      <w:r>
        <w:t xml:space="preserve">Warszawa, dnia 10 stycznia 2023 r.</w:t>
      </w:r>
    </w:p>
    <w:p>
      <w:pPr>
        <w:pStyle w:val="BodyText"/>
      </w:pPr>
      <w:r>
        <w:t xml:space="preserve">Zawarta pomiędzy:</w:t>
      </w:r>
      <w:r>
        <w:t xml:space="preserve"> </w:t>
      </w:r>
      <w:r>
        <w:t xml:space="preserve">- Panem Michałem Grabowskim, PESEL █40412█████, zam. Warszawa, zwanym dalej</w:t>
      </w:r>
      <w:r>
        <w:t xml:space="preserve"> </w:t>
      </w:r>
      <w:r>
        <w:t xml:space="preserve">“Wynajmującym”</w:t>
      </w:r>
      <w:r>
        <w:t xml:space="preserve">,</w:t>
      </w:r>
      <w:r>
        <w:t xml:space="preserve"> </w:t>
      </w:r>
      <w:r>
        <w:t xml:space="preserve">a</w:t>
      </w:r>
      <w:r>
        <w:t xml:space="preserve"> </w:t>
      </w:r>
      <w:r>
        <w:t xml:space="preserve">- A. K., PESEL █00101█████, zam. Warszawa, zwaną dalej</w:t>
      </w:r>
      <w:r>
        <w:t xml:space="preserve"> </w:t>
      </w:r>
      <w:r>
        <w:t xml:space="preserve">“Najemczynią”</w:t>
      </w:r>
      <w:r>
        <w:t xml:space="preserve">.</w:t>
      </w:r>
    </w:p>
    <w:p>
      <w:pPr>
        <w:pStyle w:val="BodyText"/>
      </w:pPr>
      <w:r>
        <w:t xml:space="preserve">§1 Przedmiot umowy</w:t>
      </w:r>
      <w:r>
        <w:t xml:space="preserve"> </w:t>
      </w:r>
      <w:r>
        <w:t xml:space="preserve">Wynajmujący oddaje Najemczyni do używania lokal mieszkalny położony przy ul. Zielonej 7/3, 00-045 Warszawa, o powierzchni 48,2 m2.</w:t>
      </w:r>
    </w:p>
    <w:p>
      <w:pPr>
        <w:pStyle w:val="BodyText"/>
      </w:pPr>
      <w:r>
        <w:t xml:space="preserve">§2 Czas trwania</w:t>
      </w:r>
      <w:r>
        <w:t xml:space="preserve"> </w:t>
      </w:r>
      <w:r>
        <w:t xml:space="preserve">Umowa na czas określony od 15 stycznia 2023 r. do 14 stycznia 2024 r.</w:t>
      </w:r>
    </w:p>
    <w:p>
      <w:pPr>
        <w:pStyle w:val="BodyText"/>
      </w:pPr>
      <w:r>
        <w:t xml:space="preserve">§3 Czynsz</w:t>
      </w:r>
      <w:r>
        <w:t xml:space="preserve"> </w:t>
      </w:r>
      <w:r>
        <w:t xml:space="preserve">Najemczyni zobowiązuje się do płacenia miesięcznego czynszu w wysokości 2 400,00 zł (słownie: dwa tysiące czterysta złotych 00/100) płatnego do 10. dnia każdego miesiąca na rachunek Wynajmującego: ██████████████████████.</w:t>
      </w:r>
    </w:p>
    <w:p>
      <w:pPr>
        <w:pStyle w:val="BodyText"/>
      </w:pPr>
      <w:r>
        <w:t xml:space="preserve">§7 Kaucja zabezpieczająca</w:t>
      </w:r>
      <w:r>
        <w:t xml:space="preserve"> </w:t>
      </w:r>
      <w:r>
        <w:t xml:space="preserve">1. Najemczyni wpłaci Wynajmującemu kaucję zabezpieczającą w wysokości 7 200,00 zł (słownie: siedem tysięcy dwieście złotych 00/100) najpóźniej w dniu podpisania umowy. Kaucja zabezpiecza roszczenia Wynajmującego wynikające z niniejszej umowy.</w:t>
      </w:r>
      <w:r>
        <w:t xml:space="preserve"> </w:t>
      </w:r>
      <w:r>
        <w:t xml:space="preserve">2. Wynajmujący ma prawo potrącić z kaucji wszelkie należności z tytułu niewykonania lub nienależytego wykonania umowy, w tym zaległy czynsz, koszt usunięcia szkód powstałych w okresie najmu oraz koszt odnowienia lokalu.</w:t>
      </w:r>
      <w:r>
        <w:t xml:space="preserve"> </w:t>
      </w:r>
      <w:r>
        <w:t xml:space="preserve">3. Po wygaśnięciu umowy i zdaniu lokalu Wynajmujący zwróci pozostałą część kaucji w terminie 14 dni od dnia protokolarnego zdania lokalu, po uprzednim potrąceniu należnych kosztów.</w:t>
      </w:r>
      <w:r>
        <w:t xml:space="preserve"> </w:t>
      </w:r>
      <w:r>
        <w:t xml:space="preserve">(podpisy) ……………………………………… M. G.</w:t>
      </w:r>
      <w:r>
        <w:t xml:space="preserve"> </w:t>
      </w:r>
      <w:r>
        <w:t xml:space="preserve">(podpis) ……………………………………… A. K.</w:t>
      </w:r>
    </w:p>
    <w:p>
      <w:pPr>
        <w:pStyle w:val="BodyText"/>
      </w:pPr>
      <w:r>
        <w:t xml:space="preserve">Do umowy dołączono protokół zdawczo-odbiorczy z dnia 15.01.2023 r.</w:t>
      </w:r>
    </w:p>
    <w:bookmarkEnd w:id="12"/>
    <w:bookmarkStart w:id="13" w:name="Xdd69123b5d4051e9ca6e78903cbd3ead63fab3e"/>
    <w:p>
      <w:pPr>
        <w:pStyle w:val="Heading3"/>
      </w:pPr>
      <w:r>
        <w:t xml:space="preserve">Załącznik nr 2 – Wezwanie do zapłaty i oświadczenie o potrąceniu z kaucji</w:t>
      </w:r>
    </w:p>
    <w:p>
      <w:pPr>
        <w:pStyle w:val="FirstParagraph"/>
      </w:pPr>
      <w:r>
        <w:t xml:space="preserve">Warszawa, 20 listopada 2023 r.</w:t>
      </w:r>
      <w:r>
        <w:t xml:space="preserve"> </w:t>
      </w:r>
      <w:r>
        <w:t xml:space="preserve">Do: A. K., Warszawa</w:t>
      </w:r>
      <w:r>
        <w:t xml:space="preserve"> </w:t>
      </w:r>
      <w:r>
        <w:t xml:space="preserve">Od: M. G., Warszawa</w:t>
      </w:r>
    </w:p>
    <w:p>
      <w:pPr>
        <w:pStyle w:val="BodyText"/>
      </w:pPr>
      <w:r>
        <w:t xml:space="preserve">Szanowna Pani,</w:t>
      </w:r>
    </w:p>
    <w:p>
      <w:pPr>
        <w:pStyle w:val="BodyText"/>
      </w:pPr>
      <w:r>
        <w:t xml:space="preserve">Niniejszym wzywam Panią do uregulowania zaległego czynszu za październik i listopad 2023 r. w łącznej wysokości 4 800,00 zł (dwa miesiące po 2 400,00 zł), w terminie 7 dni od dnia otrzymania niniejszego pisma. W przypadku braku zapłaty zastosuję uprawnienia wynikające z umowy i potrącę należność z wpłaconej przez Panią kaucji zabezpieczającej.</w:t>
      </w:r>
    </w:p>
    <w:p>
      <w:pPr>
        <w:pStyle w:val="BodyText"/>
      </w:pPr>
      <w:r>
        <w:t xml:space="preserve">W razie braku wpłaty zastrzegam sobie również prawo do obciążenia Pani kosztami remontu parkietu oraz kosztami odświeżenia/ozonowania lokalu, które wynikły z użytkowania lokalu w sposób wykraczający ponad normalne zużycie.</w:t>
      </w:r>
    </w:p>
    <w:p>
      <w:pPr>
        <w:pStyle w:val="BodyText"/>
      </w:pPr>
      <w:r>
        <w:t xml:space="preserve">Z poważaniem,</w:t>
      </w:r>
      <w:r>
        <w:t xml:space="preserve"> </w:t>
      </w:r>
      <w:r>
        <w:t xml:space="preserve">(podpis) ……………………………………… M. G.</w:t>
      </w:r>
    </w:p>
    <w:p>
      <w:pPr>
        <w:pStyle w:val="BodyText"/>
      </w:pPr>
      <w:r>
        <w:t xml:space="preserve">Odpowiedź Najemczyni (mail, 22.11.2023): Najemczyni kwestionuje zaległość za październik (zapłaciła 01.11.2023 przelewem nr ████████/AK — brak potwierdzenia w aktach Wynajmującego).</w:t>
      </w:r>
    </w:p>
    <w:p>
      <w:pPr>
        <w:pStyle w:val="BodyText"/>
      </w:pPr>
      <w:r>
        <w:t xml:space="preserve">Dodatkowe załączniki otrzymane później od Wynajmującego (kopie):</w:t>
      </w:r>
      <w:r>
        <w:t xml:space="preserve"> </w:t>
      </w:r>
      <w:r>
        <w:t xml:space="preserve">- Wycena wymiany parkietu — P. S.A., wycena nr ██/████ z datą 12.01.2024, wartość usług 1 800,00 zł (bez faktury).</w:t>
      </w:r>
      <w:r>
        <w:t xml:space="preserve"> </w:t>
      </w:r>
      <w:r>
        <w:t xml:space="preserve">- Faktura rzekoma — C. sp. z o.o. nr ███/████ z datą 10.01.2024 na kwotę 1 500,00 zł (ozonowanie i odświeżenie).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FirstParagraph"/>
      </w:pPr>
      <w:r>
        <w:t xml:space="preserve">Przygotuj analityczną opinię i wstępną strategię procesową odpowiadającą na następujące pytania (wskazać stosowne przepisy i argumentację):</w:t>
      </w:r>
    </w:p>
    <w:p>
      <w:pPr>
        <w:pStyle w:val="Compact"/>
        <w:numPr>
          <w:ilvl w:val="0"/>
          <w:numId w:val="1007"/>
        </w:numPr>
      </w:pPr>
      <w:r>
        <w:t xml:space="preserve">Czy zapis §7 ust.1–3 Umowy (kaucja w wysokości trzykrotnego czynszu oraz uprawnienie wynajmującego do potrąceń z kaucji „wszelkich należności”) jest skuteczny i zgodny z prawem wobec najemczyni jako konsumentki? Wskaż wykładnię przepisów Kodeksu cywilnego (art. 659–692 k.c.), ustawy z dnia 21 czerwca 2001 r. o ochronie praw lokatorów, mieszkaniowym zasobie gminy i zmianie Kodeksu cywilnego oraz potencjalne zastosowanie przepisów o klauzulach abuzywnych (art. 3851 i nast. k.c. — klauzule niedozwolone) i ustawy o zwalczaniu nieuczciwych praktyk rynkowych.</w:t>
      </w:r>
    </w:p>
    <w:p>
      <w:pPr>
        <w:pStyle w:val="Compact"/>
        <w:numPr>
          <w:ilvl w:val="0"/>
          <w:numId w:val="1007"/>
        </w:numPr>
      </w:pPr>
      <w:r>
        <w:t xml:space="preserve">Jakie są prawne granice wysokości kaucji zabezpieczającej — czy wynajmujący mógł pobrać trzykrotność czynszu (7 200,00 zł)? Oceń dopuszczalność takiego zabezpieczenia i ewentualne przesłanki uznania klauzuli za nieważną lub nadmiernie uciążliwą.</w:t>
      </w:r>
    </w:p>
    <w:p>
      <w:pPr>
        <w:pStyle w:val="Compact"/>
        <w:numPr>
          <w:ilvl w:val="0"/>
          <w:numId w:val="1007"/>
        </w:numPr>
      </w:pPr>
      <w:r>
        <w:t xml:space="preserve">Czy wynajmujący miał prawo jednostronnie potrącić z kaucji: (a) zaległy czynsz za październik 2023 r. w kwocie 2 400,00 zł; (b) koszty ozonowania 1 500,00 zł; (c) koszt naprawy parkietu 1 800,00 zł — bez uprzedniego szczegółowego rozliczenia i dowodów (faktury, protokoły)? Wskaż obowiązki dowodowe i formalne (protokół zdawczo-odbiorczy, kosztorys, faktura) oraz przepisy o potrąceniu i kompensacie (Kodeks cywilny).</w:t>
      </w:r>
    </w:p>
    <w:p>
      <w:pPr>
        <w:pStyle w:val="Compact"/>
        <w:numPr>
          <w:ilvl w:val="0"/>
          <w:numId w:val="1007"/>
        </w:numPr>
      </w:pPr>
      <w:r>
        <w:t xml:space="preserve">Jakie terminy procesowe i przedawnieniowe mają zastosowanie do roszczenia o zwrot kaucji oraz do roszczeń wynajmującego o zapłatę czynszu i odszkodowania za szkody? Wskaż przepisy o przedawnieniu roszczeń (art. 117–125 k.c.), a także ewentualne znaczenie terminów 14-dniowych przewidzianych w umowie i konsekwencje ich przekroczenia.</w:t>
      </w:r>
    </w:p>
    <w:p>
      <w:pPr>
        <w:pStyle w:val="Compact"/>
        <w:numPr>
          <w:ilvl w:val="0"/>
          <w:numId w:val="1007"/>
        </w:numPr>
      </w:pPr>
      <w:r>
        <w:t xml:space="preserve">Oceń kwestie dowodowe: jakie dokumenty i dowody powinien zgromadzić klientka, aby skutecznie podważyć potrącenia wynajmującego (np. potwierdzenia zapłat czynszu, zdjęcia lokalu, kalkulacje kosztów odnowienia, ekspertyzy rzeczoznawcy, zeznania świadków). Jakie dowody może przedstawić Wynajmujący i jakie mają znaczenie dowodowe?</w:t>
      </w:r>
    </w:p>
    <w:p>
      <w:pPr>
        <w:pStyle w:val="Compact"/>
        <w:numPr>
          <w:ilvl w:val="0"/>
          <w:numId w:val="1007"/>
        </w:numPr>
      </w:pPr>
      <w:r>
        <w:t xml:space="preserve">Sporządź wstępne wyliczenie roszczenia pieniężnego klientki (kwotowe), uwzględniając: całkowitą kaucję wpłaconą (7 200,00 zł), kwoty potrącone przez wynajmującego, ewentualne odsetki ustawowe za opóźnienie (od jakiej daty i jakie stawki, zgodnie z art. 481 k.c. i rozporządzeniami), oraz możliwe roszczenie o zwrot kosztów (np. koszty postępowania). Wskaż, które elementy roszczenia są pewne, a które wymagają dowodów.</w:t>
      </w:r>
    </w:p>
    <w:p>
      <w:pPr>
        <w:pStyle w:val="Compact"/>
        <w:numPr>
          <w:ilvl w:val="0"/>
          <w:numId w:val="1007"/>
        </w:numPr>
      </w:pPr>
      <w:r>
        <w:t xml:space="preserve">Ryzyka procesowe i strategia: oceń ryzyka wniesienia powództwa (koszty sądowe, ryzyko kontrroszczeń, dowody wynajmującego), możliwe środki zabezpieczenia roszczenia (wniosek o zabezpieczenie na podstawie art. 730 i nast. k.p.c.), oraz alternatywne ścieżki (wezwanie przedsądowe, mediacja, zgłoszenie praktyk do UOKiK / Rzecznika Praw Konsumentów). Wskaż zalecenia wstępne dla klientki dotyczące terminów i działań dowodowych.</w:t>
      </w:r>
    </w:p>
    <w:p>
      <w:pPr>
        <w:pStyle w:val="FirstParagraph"/>
      </w:pPr>
      <w:r>
        <w:t xml:space="preserve">Przy każdym pytaniu odnieś się do konkretnych przepisów i orzecznictwa (proszę wskazać wybrane, istotne linie orzecznicze — sygnatury lub streszczenia). Nie formułuj jednak rozstrzygnięć końcowych — zadaniem jest przygotowanie materiału do dalszej analizy.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FirstParagraph"/>
      </w:pPr>
      <w:r>
        <w:t xml:space="preserve">Przygotuj następujące dokumenty procesowe i pozaprocesowe dla klientki:</w:t>
      </w:r>
      <w:r>
        <w:t xml:space="preserve"> </w:t>
      </w:r>
      <w:r>
        <w:t xml:space="preserve">1. Szczegółowa opinia prawna dla klientki (około 6–8 stron) z analizą pozycji prawnej, ryzyk, wyliczeniem roszczenia i zaleceniami strategicznymi.</w:t>
      </w:r>
      <w:r>
        <w:t xml:space="preserve"> </w:t>
      </w:r>
      <w:r>
        <w:t xml:space="preserve">2. Wezwanie przedsądowe pełne (ostateczne) do zwrotu kaucji i zapłaty odsetek ustawowych, z wezwaniem do zwrotu w terminie 14 dni, zawierające żądanie dokumentów potwierdzających koszty poniesione przez wynajmującego (faktury, protokoły, kosztorysy).</w:t>
      </w:r>
      <w:r>
        <w:t xml:space="preserve"> </w:t>
      </w:r>
      <w:r>
        <w:t xml:space="preserve">3. Pozew o zapłatę przeciwko Wynajmującemu (sąd rejonowy właściwy miejscowo) o zwrot kaucji w kwocie 4 200,00 zł plus odsetki i koszty procesu, wraz z wnioskiem o przeprowadzenie dowodów (dowody z dokumentów, zdjęć, biegłego rzeczoznawcy ds. podłóg).</w:t>
      </w:r>
      <w:r>
        <w:t xml:space="preserve"> </w:t>
      </w:r>
      <w:r>
        <w:t xml:space="preserve">4. Wniosek o zabezpieczenie roszczenia (art. 730 i nast. k.p.c.) — zabezpieczenie na kwotę 4 200,00 zł lub o zakaz rozporządzania kwotą na rachunku wynajmującego/wniosek o zabezpieczenie majątkowe przez zajęcie rachunku bankowego, jeżeli możliwe.</w:t>
      </w:r>
    </w:p>
    <w:p>
      <w:pPr>
        <w:pStyle w:val="BodyText"/>
      </w:pPr>
      <w:r>
        <w:t xml:space="preserve">Uwagi końcowe:</w:t>
      </w:r>
      <w:r>
        <w:t xml:space="preserve"> </w:t>
      </w:r>
      <w:r>
        <w:t xml:space="preserve">- Wszystkie dane osobowe i numery rachunków są fikcyjne. Proszę o opracowanie materiałów zgodnie z obowiązującym stanem prawnym i praktyką sądową (stan prawny 2025/2026).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2026-10-05T19:14:12Z</dcterms:created>
  <dcterms:modified xsi:type="dcterms:W3CDTF">2026-10-05T19:14:12Z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