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sprawa-068-rozwiązanie-casebox"/>
    <w:p>
      <w:pPr>
        <w:pStyle w:val="Heading1"/>
      </w:pPr>
      <w:r>
        <w:t xml:space="preserve">Sprawa 068 — rozwiązanie CaseBox</w:t>
      </w:r>
    </w:p>
    <w:bookmarkStart w:id="9" w:name="część-ii.-rozwiązanie-case-project-api"/>
    <w:p>
      <w:pPr>
        <w:pStyle w:val="Heading2"/>
      </w:pPr>
      <w:r>
        <w:t xml:space="preserve">CZĘŚĆ II. ROZWIĄZANIE (Case Project API)</w:t>
      </w:r>
    </w:p>
    <w:p>
      <w:pPr>
        <w:pStyle w:val="FirstParagraph"/>
      </w:pPr>
      <w:r>
        <w:t xml:space="preserve">Szanowny Kliencie,</w:t>
      </w:r>
    </w:p>
    <w:p>
      <w:pPr>
        <w:pStyle w:val="BodyText"/>
      </w:pPr>
      <w:r>
        <w:t xml:space="preserve">Poniżej przedstawiamy kompleksową analizę Pańskiej sprawy, przygotowaną przez zespół naszej kancelarii prawnej, wraz z opinią prawną, wyliczeniem roszczeń, rejestrem ryzyk i szans, projektami pism oraz instrukcją dalszych kroków.</w:t>
      </w:r>
    </w:p>
    <w:p>
      <w:r>
        <w:pict>
          <v:rect style="width:0;height:1.5pt" o:hralign="center" o:hrstd="t" o:hr="t"/>
        </w:pict>
      </w:r>
    </w:p>
    <w:bookmarkEnd w:id="9"/>
    <w:bookmarkStart w:id="10" w:name="podsumowanie-sprawy"/>
    <w:p>
      <w:pPr>
        <w:pStyle w:val="Heading2"/>
      </w:pPr>
      <w:r>
        <w:t xml:space="preserve">Podsumowanie sprawy</w:t>
      </w:r>
    </w:p>
    <w:p>
      <w:pPr>
        <w:pStyle w:val="FirstParagraph"/>
      </w:pPr>
      <w:r>
        <w:t xml:space="preserve">Niniejsza sprawa dotyczy sporu o dostęp do nieruchomości gruntowej Klienta (T. K., działka nr 45/2) poprzez drogę gruntową przebiegającą przez sąsiednią nieruchomość należącą do Pani A. B. (działka nr 45/3). Klient korzysta z tej drogi od 1999 roku, zarówno do swojej działki, jak i działki P. K.. Kluczowym elementem stanu faktycznego jest pisemne oświadczenie Pani A. B. z dnia 02.06.2005 r. (</w:t>
      </w:r>
      <w:r>
        <w:t xml:space="preserve">“Zgoda na przejazd”</w:t>
      </w:r>
      <w:r>
        <w:t xml:space="preserve">), mające charakter nieodpłatny i obowiązujące do odwołania. Do 2010 roku strony wspólnie ponosiły koszty utrzymania drogi. W 2016 roku A. B. wezwała Klienta do zapłaty za korzystanie z drogi w latach 2011-2015, a następnie fizycznie zablokowała przejazd. Klient, po nieudanych próbach mediacji i negocjacji, zwraca się do kancelarii w 2025 roku z prośbą o ocenę możliwości sądowego stwierdzenia nabycia służebności gruntowej przejazdu przez zasiedzenie lub alternatywnie przywrócenia dostępu i dochodzenia odszkodowania za utrudnienia.</w:t>
      </w:r>
    </w:p>
    <w:bookmarkEnd w:id="10"/>
    <w:bookmarkStart w:id="11" w:name="kluczowe-dane"/>
    <w:p>
      <w:pPr>
        <w:pStyle w:val="Heading2"/>
      </w:pPr>
      <w:r>
        <w:t xml:space="preserve">Kluczowe dane</w:t>
      </w:r>
    </w:p>
    <w:p>
      <w:pPr>
        <w:pStyle w:val="Compact"/>
        <w:numPr>
          <w:ilvl w:val="0"/>
          <w:numId w:val="1001"/>
        </w:numPr>
      </w:pPr>
      <w:r>
        <w:rPr>
          <w:b/>
          <w:bCs/>
        </w:rPr>
        <w:t xml:space="preserve">Klient:</w:t>
      </w:r>
      <w:r>
        <w:t xml:space="preserve"> </w:t>
      </w:r>
      <w:r>
        <w:t xml:space="preserve">T. K. [Źródło 1]</w:t>
      </w:r>
    </w:p>
    <w:p>
      <w:pPr>
        <w:pStyle w:val="Compact"/>
        <w:numPr>
          <w:ilvl w:val="0"/>
          <w:numId w:val="1001"/>
        </w:numPr>
      </w:pPr>
      <w:r>
        <w:rPr>
          <w:b/>
          <w:bCs/>
        </w:rPr>
        <w:t xml:space="preserve">Właściciel nieruchomości Klienta:</w:t>
      </w:r>
      <w:r>
        <w:t xml:space="preserve"> </w:t>
      </w:r>
      <w:r>
        <w:t xml:space="preserve">T. K. [Źródło 1]</w:t>
      </w:r>
    </w:p>
    <w:p>
      <w:pPr>
        <w:pStyle w:val="Compact"/>
        <w:numPr>
          <w:ilvl w:val="0"/>
          <w:numId w:val="1001"/>
        </w:numPr>
      </w:pPr>
      <w:r>
        <w:rPr>
          <w:b/>
          <w:bCs/>
        </w:rPr>
        <w:t xml:space="preserve">Numer nieruchomości Klienta:</w:t>
      </w:r>
      <w:r>
        <w:t xml:space="preserve"> </w:t>
      </w:r>
      <w:r>
        <w:t xml:space="preserve">45/2 [Źródło 1]</w:t>
      </w:r>
    </w:p>
    <w:p>
      <w:pPr>
        <w:pStyle w:val="Compact"/>
        <w:numPr>
          <w:ilvl w:val="0"/>
          <w:numId w:val="1001"/>
        </w:numPr>
      </w:pPr>
      <w:r>
        <w:rPr>
          <w:b/>
          <w:bCs/>
        </w:rPr>
        <w:t xml:space="preserve">Księga Wieczysta nieruchomości Klienta:</w:t>
      </w:r>
      <w:r>
        <w:t xml:space="preserve"> </w:t>
      </w:r>
      <w:r>
        <w:t xml:space="preserve">KW PO1S/████████/█ [Źródło 1]</w:t>
      </w:r>
    </w:p>
    <w:p>
      <w:pPr>
        <w:pStyle w:val="Compact"/>
        <w:numPr>
          <w:ilvl w:val="0"/>
          <w:numId w:val="1001"/>
        </w:numPr>
      </w:pPr>
      <w:r>
        <w:rPr>
          <w:b/>
          <w:bCs/>
        </w:rPr>
        <w:t xml:space="preserve">Strona przeciwna:</w:t>
      </w:r>
      <w:r>
        <w:t xml:space="preserve"> </w:t>
      </w:r>
      <w:r>
        <w:t xml:space="preserve">A. B. [Źródło 1]</w:t>
      </w:r>
    </w:p>
    <w:p>
      <w:pPr>
        <w:pStyle w:val="Compact"/>
        <w:numPr>
          <w:ilvl w:val="0"/>
          <w:numId w:val="1001"/>
        </w:numPr>
      </w:pPr>
      <w:r>
        <w:rPr>
          <w:b/>
          <w:bCs/>
        </w:rPr>
        <w:t xml:space="preserve">Właściciel nieruchomości Strony Przeciwnej:</w:t>
      </w:r>
      <w:r>
        <w:t xml:space="preserve"> </w:t>
      </w:r>
      <w:r>
        <w:t xml:space="preserve">A. B. [Źródło 1]</w:t>
      </w:r>
    </w:p>
    <w:p>
      <w:pPr>
        <w:pStyle w:val="Compact"/>
        <w:numPr>
          <w:ilvl w:val="0"/>
          <w:numId w:val="1001"/>
        </w:numPr>
      </w:pPr>
      <w:r>
        <w:rPr>
          <w:b/>
          <w:bCs/>
        </w:rPr>
        <w:t xml:space="preserve">Numer nieruchomości Strony Przeciwnej:</w:t>
      </w:r>
      <w:r>
        <w:t xml:space="preserve"> </w:t>
      </w:r>
      <w:r>
        <w:t xml:space="preserve">45/3 [Źródło 1]</w:t>
      </w:r>
    </w:p>
    <w:p>
      <w:pPr>
        <w:pStyle w:val="Compact"/>
        <w:numPr>
          <w:ilvl w:val="0"/>
          <w:numId w:val="1001"/>
        </w:numPr>
      </w:pPr>
      <w:r>
        <w:rPr>
          <w:b/>
          <w:bCs/>
        </w:rPr>
        <w:t xml:space="preserve">Księga Wieczysta nieruchomości Strony Przeciwnej:</w:t>
      </w:r>
      <w:r>
        <w:t xml:space="preserve"> </w:t>
      </w:r>
      <w:r>
        <w:t xml:space="preserve">KW PO1S/████████/█ [Źródło 1]</w:t>
      </w:r>
    </w:p>
    <w:p>
      <w:pPr>
        <w:pStyle w:val="Compact"/>
        <w:numPr>
          <w:ilvl w:val="0"/>
          <w:numId w:val="1001"/>
        </w:numPr>
      </w:pPr>
      <w:r>
        <w:rPr>
          <w:b/>
          <w:bCs/>
        </w:rPr>
        <w:t xml:space="preserve">Początek korzystania z drogi przez Klienta:</w:t>
      </w:r>
      <w:r>
        <w:t xml:space="preserve"> </w:t>
      </w:r>
      <w:r>
        <w:t xml:space="preserve">1999 r. [Źródło 1]</w:t>
      </w:r>
    </w:p>
    <w:p>
      <w:pPr>
        <w:pStyle w:val="Compact"/>
        <w:numPr>
          <w:ilvl w:val="0"/>
          <w:numId w:val="1001"/>
        </w:numPr>
      </w:pPr>
      <w:r>
        <w:rPr>
          <w:b/>
          <w:bCs/>
        </w:rPr>
        <w:t xml:space="preserve">Data oświadczenia</w:t>
      </w:r>
      <w:r>
        <w:rPr>
          <w:b/>
          <w:bCs/>
        </w:rPr>
        <w:t xml:space="preserve"> </w:t>
      </w:r>
      <w:r>
        <w:rPr>
          <w:b/>
          <w:bCs/>
        </w:rPr>
        <w:t xml:space="preserve">“Zgoda na przejazd”</w:t>
      </w:r>
      <w:r>
        <w:rPr>
          <w:b/>
          <w:bCs/>
        </w:rPr>
        <w:t xml:space="preserve">:</w:t>
      </w:r>
      <w:r>
        <w:t xml:space="preserve"> </w:t>
      </w:r>
      <w:r>
        <w:t xml:space="preserve">02.06.2005 r. [Źródło 1]</w:t>
      </w:r>
    </w:p>
    <w:p>
      <w:pPr>
        <w:pStyle w:val="Compact"/>
        <w:numPr>
          <w:ilvl w:val="0"/>
          <w:numId w:val="1001"/>
        </w:numPr>
      </w:pPr>
      <w:r>
        <w:rPr>
          <w:b/>
          <w:bCs/>
        </w:rPr>
        <w:t xml:space="preserve">Charakter zgody:</w:t>
      </w:r>
      <w:r>
        <w:t xml:space="preserve"> </w:t>
      </w:r>
      <w:r>
        <w:t xml:space="preserve">Nieodpłatny, obowiązujący do odwołania na piśmie [Źródło 1]</w:t>
      </w:r>
    </w:p>
    <w:p>
      <w:pPr>
        <w:pStyle w:val="Compact"/>
        <w:numPr>
          <w:ilvl w:val="0"/>
          <w:numId w:val="1001"/>
        </w:numPr>
      </w:pPr>
      <w:r>
        <w:rPr>
          <w:b/>
          <w:bCs/>
        </w:rPr>
        <w:t xml:space="preserve">Okres wspólnego ponoszenia kosztów utrzymania drogi:</w:t>
      </w:r>
      <w:r>
        <w:t xml:space="preserve"> </w:t>
      </w:r>
      <w:r>
        <w:t xml:space="preserve">Do 2010 r. [Źródło 1]</w:t>
      </w:r>
    </w:p>
    <w:p>
      <w:pPr>
        <w:pStyle w:val="Compact"/>
        <w:numPr>
          <w:ilvl w:val="0"/>
          <w:numId w:val="1001"/>
        </w:numPr>
      </w:pPr>
      <w:r>
        <w:rPr>
          <w:b/>
          <w:bCs/>
        </w:rPr>
        <w:t xml:space="preserve">Data wezwania do zapłaty przez Panią Borkowską:</w:t>
      </w:r>
      <w:r>
        <w:t xml:space="preserve"> </w:t>
      </w:r>
      <w:r>
        <w:t xml:space="preserve">01.02.2016 r. [Źródło 1]</w:t>
      </w:r>
    </w:p>
    <w:p>
      <w:pPr>
        <w:pStyle w:val="Compact"/>
        <w:numPr>
          <w:ilvl w:val="0"/>
          <w:numId w:val="1001"/>
        </w:numPr>
      </w:pPr>
      <w:r>
        <w:rPr>
          <w:b/>
          <w:bCs/>
        </w:rPr>
        <w:t xml:space="preserve">Żądana kwota przez Panią Borkowską:</w:t>
      </w:r>
      <w:r>
        <w:t xml:space="preserve"> </w:t>
      </w:r>
      <w:r>
        <w:t xml:space="preserve">4 800,00 zł [Źródło 1]</w:t>
      </w:r>
    </w:p>
    <w:p>
      <w:pPr>
        <w:pStyle w:val="Compact"/>
        <w:numPr>
          <w:ilvl w:val="0"/>
          <w:numId w:val="1001"/>
        </w:numPr>
      </w:pPr>
      <w:r>
        <w:rPr>
          <w:b/>
          <w:bCs/>
        </w:rPr>
        <w:t xml:space="preserve">Okres, za który A. B. żąda zapłaty:</w:t>
      </w:r>
      <w:r>
        <w:t xml:space="preserve"> </w:t>
      </w:r>
      <w:r>
        <w:t xml:space="preserve">lata 2011-2015 [Źródło 1]</w:t>
      </w:r>
    </w:p>
    <w:p>
      <w:pPr>
        <w:pStyle w:val="Compact"/>
        <w:numPr>
          <w:ilvl w:val="0"/>
          <w:numId w:val="1001"/>
        </w:numPr>
      </w:pPr>
      <w:r>
        <w:rPr>
          <w:b/>
          <w:bCs/>
        </w:rPr>
        <w:t xml:space="preserve">Data fizycznej blokady drogi przez Panią Borkowską:</w:t>
      </w:r>
      <w:r>
        <w:t xml:space="preserve"> </w:t>
      </w:r>
      <w:r>
        <w:t xml:space="preserve">03.03.2016 r. [Źródło 1]</w:t>
      </w:r>
    </w:p>
    <w:p>
      <w:pPr>
        <w:pStyle w:val="Compact"/>
        <w:numPr>
          <w:ilvl w:val="0"/>
          <w:numId w:val="1001"/>
        </w:numPr>
      </w:pPr>
      <w:r>
        <w:rPr>
          <w:b/>
          <w:bCs/>
        </w:rPr>
        <w:t xml:space="preserve">Data zgłoszenia Klienta do kancelarii:</w:t>
      </w:r>
      <w:r>
        <w:t xml:space="preserve"> </w:t>
      </w:r>
      <w:r>
        <w:t xml:space="preserve">2025 r. [Źródło 1]</w:t>
      </w:r>
    </w:p>
    <w:bookmarkEnd w:id="11"/>
    <w:bookmarkStart w:id="12" w:name="żądania-i-twierdzenia-stron"/>
    <w:p>
      <w:pPr>
        <w:pStyle w:val="Heading2"/>
      </w:pPr>
      <w:r>
        <w:t xml:space="preserve">Żądania i twierdzenia stron</w:t>
      </w:r>
    </w:p>
    <w:p>
      <w:pPr>
        <w:pStyle w:val="FirstParagraph"/>
      </w:pPr>
      <w:r>
        <w:rPr>
          <w:b/>
          <w:bCs/>
        </w:rPr>
        <w:t xml:space="preserve">Klient (T. K.) [Źródło 1]:</w:t>
      </w:r>
      <w:r>
        <w:t xml:space="preserve"> </w:t>
      </w:r>
      <w:r>
        <w:t xml:space="preserve">*</w:t>
      </w:r>
      <w:r>
        <w:t xml:space="preserve"> </w:t>
      </w:r>
      <w:r>
        <w:rPr>
          <w:b/>
          <w:bCs/>
        </w:rPr>
        <w:t xml:space="preserve">Żądania:</w:t>
      </w:r>
      <w:r>
        <w:t xml:space="preserve"> </w:t>
      </w:r>
      <w:r>
        <w:t xml:space="preserve">Ocena możliwości sądowego stwierdzenia nabycia służebności gruntowej przejazdu przez zasiedzenie. Alternatywnie, przywrócenie dotychczasowego stanu użytkowania drogi (zniesienie blokad) oraz ewentualne dochodzenie odszkodowania za utrudnienia. [Źródło 1]</w:t>
      </w:r>
      <w:r>
        <w:t xml:space="preserve"> </w:t>
      </w:r>
      <w:r>
        <w:t xml:space="preserve">*</w:t>
      </w:r>
      <w:r>
        <w:t xml:space="preserve"> </w:t>
      </w:r>
      <w:r>
        <w:rPr>
          <w:b/>
          <w:bCs/>
        </w:rPr>
        <w:t xml:space="preserve">Twierdzenia:</w:t>
      </w:r>
      <w:r>
        <w:t xml:space="preserve"> </w:t>
      </w:r>
      <w:r>
        <w:t xml:space="preserve">Regularne korzystanie z drogi od 1999 r. jako dojazdu do swojej nieruchomości i nieruchomości P. K.. Wspólne ponoszenie kosztów utrzymania drogi do 2010 r. Próby mediacji i negocjacji po zablokowaniu drogi. [Źródło 1]</w:t>
      </w:r>
    </w:p>
    <w:p>
      <w:pPr>
        <w:pStyle w:val="BodyText"/>
      </w:pPr>
      <w:r>
        <w:rPr>
          <w:b/>
          <w:bCs/>
        </w:rPr>
        <w:t xml:space="preserve">Strona przeciwna (A. B.) [Źródło 1]:</w:t>
      </w:r>
      <w:r>
        <w:t xml:space="preserve"> </w:t>
      </w:r>
      <w:r>
        <w:t xml:space="preserve">*</w:t>
      </w:r>
      <w:r>
        <w:t xml:space="preserve"> </w:t>
      </w:r>
      <w:r>
        <w:rPr>
          <w:b/>
          <w:bCs/>
        </w:rPr>
        <w:t xml:space="preserve">Twierdzenia:</w:t>
      </w:r>
      <w:r>
        <w:t xml:space="preserve"> </w:t>
      </w:r>
      <w:r>
        <w:t xml:space="preserve">Korzystanie z drogi było jedynie tolerowane. Zgody miały charakter uznaniowy i wykluczały trwałe ustanowienie służebności czy zasiedzenie. [Źródło 1]</w:t>
      </w:r>
      <w:r>
        <w:t xml:space="preserve"> </w:t>
      </w:r>
      <w:r>
        <w:t xml:space="preserve">*</w:t>
      </w:r>
      <w:r>
        <w:t xml:space="preserve"> </w:t>
      </w:r>
      <w:r>
        <w:rPr>
          <w:b/>
          <w:bCs/>
        </w:rPr>
        <w:t xml:space="preserve">Czynności:</w:t>
      </w:r>
      <w:r>
        <w:t xml:space="preserve"> </w:t>
      </w:r>
      <w:r>
        <w:t xml:space="preserve">Wystawienie</w:t>
      </w:r>
      <w:r>
        <w:t xml:space="preserve"> </w:t>
      </w:r>
      <w:r>
        <w:t xml:space="preserve">“Zgody na przejazd”</w:t>
      </w:r>
      <w:r>
        <w:t xml:space="preserve"> </w:t>
      </w:r>
      <w:r>
        <w:t xml:space="preserve">z 02.06.2005 r. Wezwanie do zapłaty 4 800,00 zł za korzystanie z drogi w latach 2011-2015. Fizyczna blokada drogi 03.03.2016 r. [Źródło 1]</w:t>
      </w:r>
    </w:p>
    <w:bookmarkEnd w:id="12"/>
    <w:bookmarkStart w:id="20" w:name="opinia-prawna"/>
    <w:p>
      <w:pPr>
        <w:pStyle w:val="Heading2"/>
      </w:pPr>
      <w:r>
        <w:t xml:space="preserve">Opinia prawna</w:t>
      </w:r>
    </w:p>
    <w:bookmarkStart w:id="13" w:name="kwalifikacja-prawna-stanu-faktycznego"/>
    <w:p>
      <w:pPr>
        <w:pStyle w:val="Heading3"/>
      </w:pPr>
      <w:r>
        <w:t xml:space="preserve">1. Kwalifikacja prawna stanu faktycznego</w:t>
      </w:r>
    </w:p>
    <w:p>
      <w:pPr>
        <w:pStyle w:val="FirstParagraph"/>
      </w:pPr>
      <w:r>
        <w:t xml:space="preserve">Stan faktyczny wskazuje na długotrwałe korzystanie przez Klienta z drogi gruntowej przebiegającej przez nieruchomość sąsiadki. Kluczowe jest zakwalifikowanie tego korzystania jako posiadania służebności gruntowej, co jest przesłanką zasiedzenia.</w:t>
      </w:r>
    </w:p>
    <w:p>
      <w:pPr>
        <w:pStyle w:val="BodyText"/>
      </w:pPr>
      <w:r>
        <w:t xml:space="preserve">Służebność gruntowa przejazdu jest prawem rzeczowym obciążającym nieruchomość służebną (Pani A. B.) na rzecz nieruchomości władnącej (Klienta), umożliwiającym właścicielowi nieruchomości władnącej korzystanie z nieruchomości obciążonej w oznaczonym zakresie, w tym przypadku w zakresie przejazdu i przechodu (Art. 285 Kodeksu cywilnego – brak w kontekście, ale jest to podstawowa definicja).</w:t>
      </w:r>
    </w:p>
    <w:p>
      <w:pPr>
        <w:pStyle w:val="BodyText"/>
      </w:pPr>
      <w:r>
        <w:t xml:space="preserve">Zasiedzenie służebności gruntowej jest możliwe, jeżeli spełnione są przesłanki z art. 292 Kodeksu cywilnego, który stanowi:</w:t>
      </w:r>
      <w:r>
        <w:t xml:space="preserve"> </w:t>
      </w:r>
      <w:r>
        <w:t xml:space="preserve">“Służebność gruntowa może być nabyta przez zasiedzenie tylko w wypadku, gdy polega na korzystaniu z trwałego i widocznego urządzenia. Przepisy o nabyciu własności nieruchomości przez zasiedzenie stosuje się odpowiednio.”</w:t>
      </w:r>
      <w:r>
        <w:t xml:space="preserve"> </w:t>
      </w:r>
      <w:r>
        <w:t xml:space="preserve">[Brak Art. 292 KC w kontekście, ale jest to podstawowa zasada]. Odpowiednie stosowanie przepisów o zasiedzeniu własności nieruchomości oznacza konieczność spełnienia przesłanek posiadania samoistnego oraz upływu określonego czasu (art. 172 Kodeksu cywilnego).</w:t>
      </w:r>
    </w:p>
    <w:p>
      <w:pPr>
        <w:pStyle w:val="Compact"/>
        <w:numPr>
          <w:ilvl w:val="0"/>
          <w:numId w:val="1002"/>
        </w:numPr>
      </w:pPr>
      <w:r>
        <w:rPr>
          <w:b/>
          <w:bCs/>
        </w:rPr>
        <w:t xml:space="preserve">Posiadanie samoistne służebności (quasi-posiadanie):</w:t>
      </w:r>
      <w:r>
        <w:t xml:space="preserve"> </w:t>
      </w:r>
      <w:r>
        <w:t xml:space="preserve">Posiadaczem służebności jest ten, kto faktycznie korzysta z cudzej nieruchomości w zakresie odpowiadającym treści służebności [Brak Art. 352 KC w kontekście, ale jest to podstawowa definicja]. Klient korzystał z drogi do swojej nieruchomości i nieruchomości P. K. od 1999 r., co świadczy o faktycznym władztwie odpowiadającym treści służebności. Wspólne ponoszenie kosztów utrzymania drogi do 2010 r. może być interpretowane jako przejaw traktowania przez Klienta prawa do drogi jako własnego, a nie jedynie tolerowanego przez właścicielkę.</w:t>
      </w:r>
    </w:p>
    <w:p>
      <w:pPr>
        <w:pStyle w:val="Compact"/>
        <w:numPr>
          <w:ilvl w:val="0"/>
          <w:numId w:val="1002"/>
        </w:numPr>
      </w:pPr>
      <w:r>
        <w:rPr>
          <w:b/>
          <w:bCs/>
        </w:rPr>
        <w:t xml:space="preserve">Trwałe i widoczne urządzenie:</w:t>
      </w:r>
      <w:r>
        <w:t xml:space="preserve"> </w:t>
      </w:r>
      <w:r>
        <w:t xml:space="preserve">Droga gruntowa, nawet nieutwardzona, w judykaturze uznawana jest za „urządzenie” w rozumieniu art. 292 KC, jeżeli jej istnienie jest widoczne, a sposób korzystania z niej jest trwały i wyznaczony (np. przez koleiny, utrzymanie nawierzchni). Wspólne ponoszenie kosztów utrzymania drogi wzmacnia argument, że droga ta stanowiła takie urządzenie.</w:t>
      </w:r>
    </w:p>
    <w:p>
      <w:pPr>
        <w:pStyle w:val="Compact"/>
        <w:numPr>
          <w:ilvl w:val="0"/>
          <w:numId w:val="1002"/>
        </w:numPr>
      </w:pPr>
      <w:r>
        <w:rPr>
          <w:b/>
          <w:bCs/>
        </w:rPr>
        <w:t xml:space="preserve">Upływ czasu:</w:t>
      </w:r>
      <w:r>
        <w:t xml:space="preserve"> </w:t>
      </w:r>
      <w:r>
        <w:t xml:space="preserve">Zgodnie z art. 172 § 1 i 2 Kodeksu cywilnego, do zasiedzenia wymagany jest upływ 20 lat przy posiadaniu w dobrej wierze i 30 lat przy posiadaniu w złej wierze. [Brak Art. 172 KC w kontekście, ale jest to podstawowa zasada].</w:t>
      </w:r>
    </w:p>
    <w:bookmarkEnd w:id="13"/>
    <w:bookmarkStart w:id="14" w:name="Xfb14db3cab2af5db11c196e441f8416d3dad3d0"/>
    <w:p>
      <w:pPr>
        <w:pStyle w:val="Heading3"/>
      </w:pPr>
      <w:r>
        <w:t xml:space="preserve">2. Ocena ważności/skuteczności kluczowych postanowień umowy i czynności stron</w:t>
      </w:r>
    </w:p>
    <w:p>
      <w:pPr>
        <w:pStyle w:val="Compact"/>
        <w:numPr>
          <w:ilvl w:val="0"/>
          <w:numId w:val="1003"/>
        </w:numPr>
      </w:pPr>
      <w:r>
        <w:rPr>
          <w:b/>
          <w:bCs/>
        </w:rPr>
        <w:t xml:space="preserve">Oświadczenie</w:t>
      </w:r>
      <w:r>
        <w:rPr>
          <w:b/>
          <w:bCs/>
        </w:rPr>
        <w:t xml:space="preserve"> </w:t>
      </w:r>
      <w:r>
        <w:rPr>
          <w:b/>
          <w:bCs/>
        </w:rPr>
        <w:t xml:space="preserve">“Zgoda na przejazd”</w:t>
      </w:r>
      <w:r>
        <w:rPr>
          <w:b/>
          <w:bCs/>
        </w:rPr>
        <w:t xml:space="preserve"> </w:t>
      </w:r>
      <w:r>
        <w:rPr>
          <w:b/>
          <w:bCs/>
        </w:rPr>
        <w:t xml:space="preserve">z 02.06.2005 r.:</w:t>
      </w:r>
      <w:r>
        <w:t xml:space="preserve"> </w:t>
      </w:r>
      <w:r>
        <w:t xml:space="preserve">Dokument ten, choć nazwano go „Zgodą na przejazd”, w rzeczywistości nie jest umową o ustanowienie służebności gruntowej, ponieważ taka umowa wymaga formy aktu notarialnego. Oświadczenie to ma charakter jednostronnego uprawnienia opartego na zasadzie tolerancji lub użyczenia. Zgodnie z doktryną i orzecznictwem, korzystanie z nieruchomości na podstawie stosunku użyczenia lub zezwolenia właściciela (tzw.</w:t>
      </w:r>
      <w:r>
        <w:t xml:space="preserve"> </w:t>
      </w:r>
      <w:r>
        <w:rPr>
          <w:i/>
          <w:iCs/>
        </w:rPr>
        <w:t xml:space="preserve">tolerancja</w:t>
      </w:r>
      <w:r>
        <w:t xml:space="preserve">, art. 348 Kodeksu cywilnego) nie prowadzi do zasiedzenia służebności, ponieważ posiadanie takie nie jest samoistne, lecz zależne. [Brak Art. 348 KC w kontekście, ale jest to podstawowa zasada, której</w:t>
      </w:r>
      <w:r>
        <w:t xml:space="preserve"> </w:t>
      </w:r>
      <w:r>
        <w:rPr>
          <w:i/>
          <w:iCs/>
        </w:rPr>
        <w:t xml:space="preserve">nie mogę</w:t>
      </w:r>
      <w:r>
        <w:t xml:space="preserve"> </w:t>
      </w:r>
      <w:r>
        <w:t xml:space="preserve">cytować, więc opisuję ogólnie.] Jest to najistotniejszy element, który może podważyć roszczenie o zasiedzenie. Należy jednak analizować, czy korzystanie z drogi przed 2005 r. (od 1999 r.) miało charakter posiadania samoistnego, czy też</w:t>
      </w:r>
      <w:r>
        <w:t xml:space="preserve"> </w:t>
      </w:r>
      <w:r>
        <w:t xml:space="preserve">“Zgoda”</w:t>
      </w:r>
      <w:r>
        <w:t xml:space="preserve"> </w:t>
      </w:r>
      <w:r>
        <w:t xml:space="preserve">z 2005 r. jedynie potwierdziła istniejący stan rzeczy lub zmieniła charakter posiadania.</w:t>
      </w:r>
    </w:p>
    <w:p>
      <w:pPr>
        <w:pStyle w:val="Compact"/>
        <w:numPr>
          <w:ilvl w:val="0"/>
          <w:numId w:val="1003"/>
        </w:numPr>
      </w:pPr>
      <w:r>
        <w:rPr>
          <w:b/>
          <w:bCs/>
        </w:rPr>
        <w:t xml:space="preserve">Czynności Pani A. B. (wezwanie do zapłaty 01.02.2016 r. i blokada drogi 03.03.2016 r.):</w:t>
      </w:r>
      <w:r>
        <w:t xml:space="preserve"> </w:t>
      </w:r>
      <w:r>
        <w:t xml:space="preserve">Te działania są wyraźnym zamanifestowaniem woli właściciela do odzyskania pełnego władztwa nad nieruchomością i sprzeciwem wobec korzystania przez Klienta. Gdyby bieg zasiedzenia służebności był w toku, działania te mogłyby zostać uznane za czynność przerywającą ten bieg.</w:t>
      </w:r>
    </w:p>
    <w:bookmarkEnd w:id="14"/>
    <w:bookmarkStart w:id="15" w:name="zastosowanie-właściwych-przepisów"/>
    <w:p>
      <w:pPr>
        <w:pStyle w:val="Heading3"/>
      </w:pPr>
      <w:r>
        <w:t xml:space="preserve">3. Zastosowanie właściwych przepisów</w:t>
      </w:r>
    </w:p>
    <w:p>
      <w:pPr>
        <w:pStyle w:val="Compact"/>
        <w:numPr>
          <w:ilvl w:val="0"/>
          <w:numId w:val="1004"/>
        </w:numPr>
      </w:pPr>
      <w:r>
        <w:rPr>
          <w:b/>
          <w:bCs/>
        </w:rPr>
        <w:t xml:space="preserve">Kodeks cywilny:</w:t>
      </w:r>
    </w:p>
    <w:p>
      <w:pPr>
        <w:pStyle w:val="Compact"/>
        <w:numPr>
          <w:ilvl w:val="1"/>
          <w:numId w:val="1005"/>
        </w:numPr>
      </w:pPr>
      <w:r>
        <w:rPr>
          <w:b/>
          <w:bCs/>
        </w:rPr>
        <w:t xml:space="preserve">Art. 292 KC</w:t>
      </w:r>
      <w:r>
        <w:t xml:space="preserve"> </w:t>
      </w:r>
      <w:r>
        <w:t xml:space="preserve">– (Niestety, brak tego artykułu w przekazanym kontekście</w:t>
      </w:r>
      <w:r>
        <w:t xml:space="preserve"> </w:t>
      </w:r>
      <w:r>
        <w:t xml:space="preserve">“Obecny stan prawny”</w:t>
      </w:r>
      <w:r>
        <w:t xml:space="preserve">.) Ten przepis jest podstawą do zasiedzenia służebności gruntowej.</w:t>
      </w:r>
    </w:p>
    <w:p>
      <w:pPr>
        <w:pStyle w:val="Compact"/>
        <w:numPr>
          <w:ilvl w:val="1"/>
          <w:numId w:val="1005"/>
        </w:numPr>
      </w:pPr>
      <w:r>
        <w:rPr>
          <w:b/>
          <w:bCs/>
        </w:rPr>
        <w:t xml:space="preserve">Art. 172 KC</w:t>
      </w:r>
      <w:r>
        <w:t xml:space="preserve"> </w:t>
      </w:r>
      <w:r>
        <w:t xml:space="preserve">– (Niestety, brak tego artykułu w przekazanym kontekście</w:t>
      </w:r>
      <w:r>
        <w:t xml:space="preserve"> </w:t>
      </w:r>
      <w:r>
        <w:t xml:space="preserve">“Obecny stan prawny”</w:t>
      </w:r>
      <w:r>
        <w:t xml:space="preserve">.) Ten przepis określa terminy zasiedzenia (20 i 30 lat) oraz warunki posiadania.</w:t>
      </w:r>
    </w:p>
    <w:p>
      <w:pPr>
        <w:pStyle w:val="Compact"/>
        <w:numPr>
          <w:ilvl w:val="1"/>
          <w:numId w:val="1005"/>
        </w:numPr>
      </w:pPr>
      <w:r>
        <w:rPr>
          <w:b/>
          <w:bCs/>
        </w:rPr>
        <w:t xml:space="preserve">Art. 352 KC</w:t>
      </w:r>
      <w:r>
        <w:t xml:space="preserve"> </w:t>
      </w:r>
      <w:r>
        <w:t xml:space="preserve">– (Niestety, brak tego artykułu w przekazanym kontekście</w:t>
      </w:r>
      <w:r>
        <w:t xml:space="preserve"> </w:t>
      </w:r>
      <w:r>
        <w:t xml:space="preserve">“Obecny stan prawny”</w:t>
      </w:r>
      <w:r>
        <w:t xml:space="preserve">.) Ten przepis definiuje posiadanie służebności.</w:t>
      </w:r>
    </w:p>
    <w:p>
      <w:pPr>
        <w:pStyle w:val="Compact"/>
        <w:numPr>
          <w:ilvl w:val="1"/>
          <w:numId w:val="1005"/>
        </w:numPr>
      </w:pPr>
      <w:r>
        <w:rPr>
          <w:b/>
          <w:bCs/>
        </w:rPr>
        <w:t xml:space="preserve">Art. 415 KC</w:t>
      </w:r>
      <w:r>
        <w:t xml:space="preserve"> </w:t>
      </w:r>
      <w:r>
        <w:t xml:space="preserve">– (Niestety, brak tego artykułu w przekazanym kontekście</w:t>
      </w:r>
      <w:r>
        <w:t xml:space="preserve"> </w:t>
      </w:r>
      <w:r>
        <w:t xml:space="preserve">“Obecny stan prawny”</w:t>
      </w:r>
      <w:r>
        <w:t xml:space="preserve">.) Podstawa odpowiedzialności odszkodowawczej za czyn niedozwolony (np. bezprawne zablokowanie drogi).</w:t>
      </w:r>
    </w:p>
    <w:p>
      <w:pPr>
        <w:pStyle w:val="Compact"/>
        <w:numPr>
          <w:ilvl w:val="0"/>
          <w:numId w:val="1004"/>
        </w:numPr>
      </w:pPr>
      <w:r>
        <w:rPr>
          <w:b/>
          <w:bCs/>
        </w:rPr>
        <w:t xml:space="preserve">Kodeks postępowania cywilnego:</w:t>
      </w:r>
    </w:p>
    <w:p>
      <w:pPr>
        <w:pStyle w:val="Compact"/>
        <w:numPr>
          <w:ilvl w:val="1"/>
          <w:numId w:val="1006"/>
        </w:numPr>
      </w:pPr>
      <w:r>
        <w:rPr>
          <w:b/>
          <w:bCs/>
        </w:rPr>
        <w:t xml:space="preserve">Art. 187 KPC § 1 pkt 1, 2, 3</w:t>
      </w:r>
      <w:r>
        <w:t xml:space="preserve"> </w:t>
      </w:r>
      <w:r>
        <w:t xml:space="preserve">– Wskazuje wymogi formalne pozwu, w tym dokładnie określone żądanie i wskazanie faktów. [Kodeks postępowania cywilnego Art. 187.]</w:t>
      </w:r>
    </w:p>
    <w:p>
      <w:pPr>
        <w:pStyle w:val="Compact"/>
        <w:numPr>
          <w:ilvl w:val="1"/>
          <w:numId w:val="1006"/>
        </w:numPr>
      </w:pPr>
      <w:r>
        <w:rPr>
          <w:b/>
          <w:bCs/>
        </w:rPr>
        <w:t xml:space="preserve">Art. 126 KPC § 1 pkt 1-7, § 2 pkt 1-3</w:t>
      </w:r>
      <w:r>
        <w:t xml:space="preserve"> </w:t>
      </w:r>
      <w:r>
        <w:t xml:space="preserve">– Wskazuje ogólne wymogi pisma procesowego. [Kodeks postępowania cywilnego Art. 126. (cz. 1/3)]</w:t>
      </w:r>
    </w:p>
    <w:p>
      <w:pPr>
        <w:pStyle w:val="Compact"/>
        <w:numPr>
          <w:ilvl w:val="1"/>
          <w:numId w:val="1006"/>
        </w:numPr>
      </w:pPr>
      <w:r>
        <w:rPr>
          <w:b/>
          <w:bCs/>
        </w:rPr>
        <w:t xml:space="preserve">Art. 730 i n. KPC</w:t>
      </w:r>
      <w:r>
        <w:t xml:space="preserve"> </w:t>
      </w:r>
      <w:r>
        <w:t xml:space="preserve">– Reguluje kwestie zabezpieczenia powództwa, co ma znaczenie dla wniosku o natychmiastowe usunięcie blokady. [Brak Art. 730 KPC w kontekście, ale jest to podstawowa zasada.]</w:t>
      </w:r>
    </w:p>
    <w:p>
      <w:pPr>
        <w:pStyle w:val="Compact"/>
        <w:numPr>
          <w:ilvl w:val="1"/>
          <w:numId w:val="1006"/>
        </w:numPr>
      </w:pPr>
      <w:r>
        <w:rPr>
          <w:b/>
          <w:bCs/>
        </w:rPr>
        <w:t xml:space="preserve">Art. 609-610 KPC</w:t>
      </w:r>
      <w:r>
        <w:t xml:space="preserve"> </w:t>
      </w:r>
      <w:r>
        <w:t xml:space="preserve">– (Niestety, brak tych artykułów w przekazanym kontekście</w:t>
      </w:r>
      <w:r>
        <w:t xml:space="preserve"> </w:t>
      </w:r>
      <w:r>
        <w:t xml:space="preserve">“Obecny stan prawny”</w:t>
      </w:r>
      <w:r>
        <w:t xml:space="preserve">.) Regulują postępowanie o zasiedzenie.</w:t>
      </w:r>
    </w:p>
    <w:bookmarkEnd w:id="15"/>
    <w:bookmarkStart w:id="18" w:name="Xf133019f209c44e23cdfacb6c9ba7ac98900480"/>
    <w:p>
      <w:pPr>
        <w:pStyle w:val="Heading3"/>
      </w:pPr>
      <w:r>
        <w:t xml:space="preserve">4. Odpowiedź na zagadnienia z części III kazusu (Termin i przedawnienie oraz kwestie dowodowe)</w:t>
      </w:r>
    </w:p>
    <w:bookmarkStart w:id="16" w:name="a-analiza-terminu-i-przedawnienia"/>
    <w:p>
      <w:pPr>
        <w:pStyle w:val="Heading4"/>
      </w:pPr>
      <w:r>
        <w:t xml:space="preserve">a) Analiza terminu i przedawnienia</w:t>
      </w:r>
    </w:p>
    <w:p>
      <w:pPr>
        <w:pStyle w:val="Compact"/>
        <w:numPr>
          <w:ilvl w:val="0"/>
          <w:numId w:val="1007"/>
        </w:numPr>
      </w:pPr>
      <w:r>
        <w:rPr>
          <w:b/>
          <w:bCs/>
        </w:rPr>
        <w:t xml:space="preserve">Termin zasiedzenia służebności:</w:t>
      </w:r>
    </w:p>
    <w:p>
      <w:pPr>
        <w:pStyle w:val="Compact"/>
        <w:numPr>
          <w:ilvl w:val="1"/>
          <w:numId w:val="1008"/>
        </w:numPr>
      </w:pPr>
      <w:r>
        <w:t xml:space="preserve">Korzystanie z drogi rozpoczęło się w 1999 r. [Źródło 1].</w:t>
      </w:r>
    </w:p>
    <w:p>
      <w:pPr>
        <w:pStyle w:val="Compact"/>
        <w:numPr>
          <w:ilvl w:val="1"/>
          <w:numId w:val="1008"/>
        </w:numPr>
      </w:pPr>
      <w:r>
        <w:t xml:space="preserve">W przypadku zasiedzenia w złej wierze (co jest bardziej prawdopodobne ze względu na brak formalnego tytułu prawnego do korzystania z drogi), wymagany jest upływ 30 lat. Termin ten upłynąłby zatem w 2029 r.</w:t>
      </w:r>
    </w:p>
    <w:p>
      <w:pPr>
        <w:pStyle w:val="Compact"/>
        <w:numPr>
          <w:ilvl w:val="1"/>
          <w:numId w:val="1008"/>
        </w:numPr>
      </w:pPr>
      <w:r>
        <w:t xml:space="preserve">Gdyby Klient działał w dobrej wierze (co w przypadku zasiedzenia służebności bez jakiegokolwiek formalnego tytułu jest trudne do wykazania), termin ten wynosi 20 lat i upłynąłby w 2019 r.</w:t>
      </w:r>
    </w:p>
    <w:p>
      <w:pPr>
        <w:pStyle w:val="Compact"/>
        <w:numPr>
          <w:ilvl w:val="1"/>
          <w:numId w:val="1008"/>
        </w:numPr>
      </w:pPr>
      <w:r>
        <w:rPr>
          <w:b/>
          <w:bCs/>
        </w:rPr>
        <w:t xml:space="preserve">Kluczowa kwestia:</w:t>
      </w:r>
      <w:r>
        <w:t xml:space="preserve"> </w:t>
      </w:r>
      <w:r>
        <w:t xml:space="preserve">“Zgoda na przejazd”</w:t>
      </w:r>
      <w:r>
        <w:t xml:space="preserve"> </w:t>
      </w:r>
      <w:r>
        <w:t xml:space="preserve">z 02.06.2005 r. [Źródło 1]. Jeśli to oświadczenie zostanie zinterpretowane jako zezwolenie właściciela (tolerancja), to okres korzystania pod jego reżimem nie może być wliczany do biegu zasiedzenia, ponieważ brak jest przesłanki posiadania samoistnego. W takim przypadku, jeśli Klient mógłby wykazać samoistne posiadanie jedynie w latach 1999-2005 (niecałe 6 lat), a następnie ponownie od 03.03.2016 r. (po blokadzie, gdyby zdołał się przedrzeć), wówczas zasiedzenie nie nastąpiło.</w:t>
      </w:r>
    </w:p>
    <w:p>
      <w:pPr>
        <w:pStyle w:val="Compact"/>
        <w:numPr>
          <w:ilvl w:val="1"/>
          <w:numId w:val="1008"/>
        </w:numPr>
      </w:pPr>
      <w:r>
        <w:rPr>
          <w:b/>
          <w:bCs/>
        </w:rPr>
        <w:t xml:space="preserve">Linia orzecznicza:</w:t>
      </w:r>
      <w:r>
        <w:t xml:space="preserve"> </w:t>
      </w:r>
      <w:r>
        <w:t xml:space="preserve">Sąd Apelacyjny w Warszawie w wyroku z 09.01.2015 r., sygn. VI ACa 393/14, wskazał na konieczność dokładnego ustalenia zakresu wiedzy stron i ich zgody w kontekście roszczeń (choć dotyczyło to umowy podwykonawstwa, zasada świadomości i akceptacji jest uniwersalna) [Źródło 2]. W kontekście zasiedzenia, zgoda właściciela jest najczęściej interpretowana jako wykluczająca samoistność posiadania.</w:t>
      </w:r>
    </w:p>
    <w:p>
      <w:pPr>
        <w:pStyle w:val="Compact"/>
        <w:numPr>
          <w:ilvl w:val="1"/>
          <w:numId w:val="1008"/>
        </w:numPr>
      </w:pPr>
      <w:r>
        <w:rPr>
          <w:b/>
          <w:bCs/>
        </w:rPr>
        <w:t xml:space="preserve">Przerwanie biegu zasiedzenia:</w:t>
      </w:r>
      <w:r>
        <w:t xml:space="preserve"> </w:t>
      </w:r>
      <w:r>
        <w:t xml:space="preserve">Wezwanie do zapłaty (01.02.2016 r.) i fizyczna blokada (03.03.2016 r.) stanowią wyraźne akty sprzeciwu właścicielskiego. Gdyby bieg zasiedzenia był w toku i Klient posiadał samoistnie, to te czynności mogłyby być uznane za jego przerwanie. Jednakże, jeśli zasiedzenie nastąpiłoby w dobrej wierze w 2019 r., działania z 2016 r. byłyby nieskuteczne.</w:t>
      </w:r>
    </w:p>
    <w:p>
      <w:pPr>
        <w:pStyle w:val="Compact"/>
        <w:numPr>
          <w:ilvl w:val="0"/>
          <w:numId w:val="1007"/>
        </w:numPr>
      </w:pPr>
      <w:r>
        <w:rPr>
          <w:b/>
          <w:bCs/>
        </w:rPr>
        <w:t xml:space="preserve">Przedawnienie roszczeń o odszkodowanie:</w:t>
      </w:r>
    </w:p>
    <w:p>
      <w:pPr>
        <w:pStyle w:val="Compact"/>
        <w:numPr>
          <w:ilvl w:val="1"/>
          <w:numId w:val="1009"/>
        </w:numPr>
      </w:pPr>
      <w:r>
        <w:t xml:space="preserve">Roszczenia Klienta o odszkodowanie za utrudnienia w dostępie, wynikające z blokady drogi z 03.03.2016 r. [Źródło 1], są roszczeniami z tytułu czynu niedozwolonego. Ogólny termin przedawnienia wynosi 3 lata od dnia, w którym poszkodowany dowiedział się o szkodzie i o osobie obowiązanej do jej naprawienia, jednak nie dłużej niż 10 lat od dnia, w którym nastąpiło zdarzenie wywołujące szkodę (Art. 442(1) Kodeksu cywilnego – niestety, brak tego artykułu w przekazanym kontekście</w:t>
      </w:r>
      <w:r>
        <w:t xml:space="preserve"> </w:t>
      </w:r>
      <w:r>
        <w:t xml:space="preserve">“Obecny stan prawny”</w:t>
      </w:r>
      <w:r>
        <w:t xml:space="preserve">).</w:t>
      </w:r>
    </w:p>
    <w:p>
      <w:pPr>
        <w:pStyle w:val="Compact"/>
        <w:numPr>
          <w:ilvl w:val="1"/>
          <w:numId w:val="1009"/>
        </w:numPr>
      </w:pPr>
      <w:r>
        <w:t xml:space="preserve">Biorąc pod uwagę datę blokady (03.03.2016 r.) i zgłoszenie się do kancelarii w 2025 r., roszczenia za szkody powstałe bezpośrednio wskutek jednorazowej blokady z 2016 r. mogą być przedawnione. Jednakże, jeśli utrudnienia w dostępie mają charakter ciągły, a szkoda jest kumulatywna, lub dochodzi się roszczeń za naruszenie posiadania (co nie przedawnia się w tym terminie), sytuacja może być inna. Roszczenie o zaprzestanie naruszeń i usunięcie blokady nie przedawnia się.</w:t>
      </w:r>
    </w:p>
    <w:p>
      <w:pPr>
        <w:pStyle w:val="Compact"/>
        <w:numPr>
          <w:ilvl w:val="1"/>
          <w:numId w:val="1009"/>
        </w:numPr>
      </w:pPr>
      <w:r>
        <w:t xml:space="preserve">Roszczenie Pani A. B. o zapłatę za bezumowne korzystanie za lata 2011-2015 [Źródło 1] byłoby roszczeniem okresowym. Ogólny termin przedawnienia dla roszczeń o świadczenia okresowe to 3 lata, a dla innych roszczeń związanych z prowadzeniem działalności gospodarczej – 3 lata (Art. 118 Kodeksu cywilnego – niestety, brak tego artykułu w przekazanym kontekście</w:t>
      </w:r>
      <w:r>
        <w:t xml:space="preserve"> </w:t>
      </w:r>
      <w:r>
        <w:t xml:space="preserve">“Obecny stan prawny”</w:t>
      </w:r>
      <w:r>
        <w:t xml:space="preserve">). Wezwanie do zapłaty nastąpiło 01.02.2016 r. [Źródło 1]. W 2025 r. to roszczenie jest z pewnością przedawnione.</w:t>
      </w:r>
    </w:p>
    <w:bookmarkEnd w:id="16"/>
    <w:bookmarkStart w:id="17" w:name="b-kwestie-dowodowe"/>
    <w:p>
      <w:pPr>
        <w:pStyle w:val="Heading4"/>
      </w:pPr>
      <w:r>
        <w:t xml:space="preserve">b) Kwestie dowodowe</w:t>
      </w:r>
    </w:p>
    <w:p>
      <w:pPr>
        <w:pStyle w:val="FirstParagraph"/>
      </w:pPr>
      <w:r>
        <w:t xml:space="preserve">W postępowaniu o zasiedzenie służebności gruntowej kluczowe będzie zgromadzenie i przedstawienie następujących dowodów:</w:t>
      </w:r>
    </w:p>
    <w:p>
      <w:pPr>
        <w:pStyle w:val="Compact"/>
        <w:numPr>
          <w:ilvl w:val="0"/>
          <w:numId w:val="1010"/>
        </w:numPr>
      </w:pPr>
      <w:r>
        <w:rPr>
          <w:b/>
          <w:bCs/>
        </w:rPr>
        <w:t xml:space="preserve">Dowody z dokumentów:</w:t>
      </w:r>
    </w:p>
    <w:p>
      <w:pPr>
        <w:pStyle w:val="Compact"/>
        <w:numPr>
          <w:ilvl w:val="1"/>
          <w:numId w:val="1011"/>
        </w:numPr>
      </w:pPr>
      <w:r>
        <w:t xml:space="preserve">Oświadczenie</w:t>
      </w:r>
      <w:r>
        <w:t xml:space="preserve"> </w:t>
      </w:r>
      <w:r>
        <w:t xml:space="preserve">“Zgoda na przejazd”</w:t>
      </w:r>
      <w:r>
        <w:t xml:space="preserve"> </w:t>
      </w:r>
      <w:r>
        <w:t xml:space="preserve">z 02.06.2005 r. [Źródło 1] – Kluczowe dla oceny charakteru posiadania.</w:t>
      </w:r>
    </w:p>
    <w:p>
      <w:pPr>
        <w:pStyle w:val="Compact"/>
        <w:numPr>
          <w:ilvl w:val="1"/>
          <w:numId w:val="1011"/>
        </w:numPr>
      </w:pPr>
      <w:r>
        <w:t xml:space="preserve">Pisma z wezwaniem do zapłaty z 01.02.2016 r. [Źródło 1] – Dowód na próbę przerwania biegu zasiedzenia i sprzeciw właścicielki.</w:t>
      </w:r>
    </w:p>
    <w:p>
      <w:pPr>
        <w:pStyle w:val="Compact"/>
        <w:numPr>
          <w:ilvl w:val="1"/>
          <w:numId w:val="1011"/>
        </w:numPr>
      </w:pPr>
      <w:r>
        <w:t xml:space="preserve">Dokumentacja fotograficzna / nagrania wideo – przedstawiające drogę gruntową, jej stan, ewentualne widoczne i trwałe urządzenia (np. koleiny, utwardzenia) oraz stan faktyczny po zablokowaniu (od 03.03.2016 r.).</w:t>
      </w:r>
    </w:p>
    <w:p>
      <w:pPr>
        <w:pStyle w:val="Compact"/>
        <w:numPr>
          <w:ilvl w:val="1"/>
          <w:numId w:val="1011"/>
        </w:numPr>
      </w:pPr>
      <w:r>
        <w:t xml:space="preserve">Rachunki, faktury dotyczące wspólnego ponoszenia kosztów utrzymania drogi do 2010 r. [Źródło 1] – Dowód na faktyczne władztwo Klienta i traktowanie drogi jako własnej.</w:t>
      </w:r>
    </w:p>
    <w:p>
      <w:pPr>
        <w:pStyle w:val="Compact"/>
        <w:numPr>
          <w:ilvl w:val="0"/>
          <w:numId w:val="1010"/>
        </w:numPr>
      </w:pPr>
      <w:r>
        <w:rPr>
          <w:b/>
          <w:bCs/>
        </w:rPr>
        <w:t xml:space="preserve">Dowody z zeznań świadków:</w:t>
      </w:r>
      <w:r>
        <w:t xml:space="preserve"> </w:t>
      </w:r>
      <w:r>
        <w:t xml:space="preserve">Potwierdzenie ciągłości i charakteru przejazdu od 1999 r., faktów wspólnego utrzymywania drogi, próby mediacji i negocjacji po blokadzie. Należy przesłuchać sąsiadów, osoby korzystające z drogi, ewentualnie osoby, które były obecne przy sporządzaniu</w:t>
      </w:r>
      <w:r>
        <w:t xml:space="preserve"> </w:t>
      </w:r>
      <w:r>
        <w:t xml:space="preserve">“Zgody na przejazd”</w:t>
      </w:r>
      <w:r>
        <w:t xml:space="preserve"> </w:t>
      </w:r>
      <w:r>
        <w:t xml:space="preserve">lub jej odwołaniu.</w:t>
      </w:r>
    </w:p>
    <w:p>
      <w:pPr>
        <w:pStyle w:val="Compact"/>
        <w:numPr>
          <w:ilvl w:val="0"/>
          <w:numId w:val="1010"/>
        </w:numPr>
      </w:pPr>
      <w:r>
        <w:rPr>
          <w:b/>
          <w:bCs/>
        </w:rPr>
        <w:t xml:space="preserve">Dowód z opinii biegłego geodety:</w:t>
      </w:r>
      <w:r>
        <w:t xml:space="preserve"> </w:t>
      </w:r>
      <w:r>
        <w:t xml:space="preserve">Sporządzenie mapy sytuacyjnej, weryfikacja przebiegu drogi, opisanie jej stanu i ewentualnych widocznych i trwałych urządzeń. Biegły pomoże również w sprecyzowaniu obszaru, którego ma dotyczyć służebność.</w:t>
      </w:r>
    </w:p>
    <w:p>
      <w:pPr>
        <w:pStyle w:val="Compact"/>
        <w:numPr>
          <w:ilvl w:val="0"/>
          <w:numId w:val="1010"/>
        </w:numPr>
      </w:pPr>
      <w:r>
        <w:rPr>
          <w:b/>
          <w:bCs/>
        </w:rPr>
        <w:t xml:space="preserve">Dowód z przesłuchania stron:</w:t>
      </w:r>
      <w:r>
        <w:t xml:space="preserve"> </w:t>
      </w:r>
      <w:r>
        <w:t xml:space="preserve">Pozwoli na przedstawienie perspektywy Klienta i Pani A. B..</w:t>
      </w:r>
    </w:p>
    <w:bookmarkEnd w:id="17"/>
    <w:bookmarkEnd w:id="18"/>
    <w:bookmarkStart w:id="19" w:name="wyliczenie-roszczeń"/>
    <w:p>
      <w:pPr>
        <w:pStyle w:val="Heading3"/>
      </w:pPr>
      <w:r>
        <w:t xml:space="preserve">5. Wyliczenie roszczeń</w:t>
      </w:r>
    </w:p>
    <w:p>
      <w:pPr>
        <w:pStyle w:val="Compact"/>
        <w:numPr>
          <w:ilvl w:val="0"/>
          <w:numId w:val="1012"/>
        </w:numPr>
      </w:pPr>
      <w:r>
        <w:rPr>
          <w:b/>
          <w:bCs/>
        </w:rPr>
        <w:t xml:space="preserve">Roszczenie o stwierdzenie zasiedzenia służebności gruntowej:</w:t>
      </w:r>
      <w:r>
        <w:t xml:space="preserve"> </w:t>
      </w:r>
      <w:r>
        <w:t xml:space="preserve">Wartość przedmiotu sporu w sprawach o służebności ustala się w zależności od wartości prawa, co zazwyczaj stanowi wartość służebności przez 10 lat, lub wartość odpowiadającą zmniejszeniu wartości nieruchomości obciążonej. Będzie to wymagało opinii biegłego.</w:t>
      </w:r>
    </w:p>
    <w:p>
      <w:pPr>
        <w:pStyle w:val="Compact"/>
        <w:numPr>
          <w:ilvl w:val="0"/>
          <w:numId w:val="1012"/>
        </w:numPr>
      </w:pPr>
      <w:r>
        <w:rPr>
          <w:b/>
          <w:bCs/>
        </w:rPr>
        <w:t xml:space="preserve">Roszczenie odszkodowawcze Klienta (za utrudnienia w dostępie):</w:t>
      </w:r>
    </w:p>
    <w:p>
      <w:pPr>
        <w:pStyle w:val="Compact"/>
        <w:numPr>
          <w:ilvl w:val="1"/>
          <w:numId w:val="1013"/>
        </w:numPr>
      </w:pPr>
      <w:r>
        <w:rPr>
          <w:b/>
          <w:bCs/>
        </w:rPr>
        <w:t xml:space="preserve">Podstawa:</w:t>
      </w:r>
      <w:r>
        <w:t xml:space="preserve"> </w:t>
      </w:r>
      <w:r>
        <w:t xml:space="preserve">Art. 415 Kodeksu cywilnego (odpowiedzialność deliktowa za bezprawne działania).</w:t>
      </w:r>
    </w:p>
    <w:p>
      <w:pPr>
        <w:pStyle w:val="Compact"/>
        <w:numPr>
          <w:ilvl w:val="1"/>
          <w:numId w:val="1013"/>
        </w:numPr>
      </w:pPr>
      <w:r>
        <w:rPr>
          <w:b/>
          <w:bCs/>
        </w:rPr>
        <w:t xml:space="preserve">Sposób obliczenia:</w:t>
      </w:r>
      <w:r>
        <w:t xml:space="preserve"> </w:t>
      </w:r>
      <w:r>
        <w:t xml:space="preserve">Szkoda może obejmować:</w:t>
      </w:r>
    </w:p>
    <w:p>
      <w:pPr>
        <w:pStyle w:val="Compact"/>
        <w:numPr>
          <w:ilvl w:val="2"/>
          <w:numId w:val="1014"/>
        </w:numPr>
      </w:pPr>
      <w:r>
        <w:t xml:space="preserve">Koszty alternatywnego dojazdu od 03.03.2016 r. do dziś.</w:t>
      </w:r>
    </w:p>
    <w:p>
      <w:pPr>
        <w:pStyle w:val="Compact"/>
        <w:numPr>
          <w:ilvl w:val="2"/>
          <w:numId w:val="1014"/>
        </w:numPr>
      </w:pPr>
      <w:r>
        <w:t xml:space="preserve">Utracone korzyści lub zmniejszenie wartości nieruchomości Klienta z powodu braku dostępu.</w:t>
      </w:r>
    </w:p>
    <w:p>
      <w:pPr>
        <w:pStyle w:val="Compact"/>
        <w:numPr>
          <w:ilvl w:val="2"/>
          <w:numId w:val="1014"/>
        </w:numPr>
      </w:pPr>
      <w:r>
        <w:t xml:space="preserve">Koszty związane z próbami usunięcia blokady, negocjacjami itp.</w:t>
      </w:r>
    </w:p>
    <w:p>
      <w:pPr>
        <w:pStyle w:val="Compact"/>
        <w:numPr>
          <w:ilvl w:val="1"/>
          <w:numId w:val="1013"/>
        </w:numPr>
      </w:pPr>
      <w:r>
        <w:rPr>
          <w:b/>
          <w:bCs/>
        </w:rPr>
        <w:t xml:space="preserve">Kwota:</w:t>
      </w:r>
      <w:r>
        <w:t xml:space="preserve"> </w:t>
      </w:r>
      <w:r>
        <w:t xml:space="preserve">Brak w kazusie danych do konkretnego wyliczenia. Będzie wymagało oszacowania przez Klienta i ewentualnie opinii biegłego. Na potrzeby pozwu można wskazać kwotę orientacyjną (np. 10 000 – 50 000 PLN, w zależności od skali utrudnień i ew. wpływu na działalność gospodarczą).</w:t>
      </w:r>
    </w:p>
    <w:p>
      <w:pPr>
        <w:pStyle w:val="Compact"/>
        <w:numPr>
          <w:ilvl w:val="1"/>
          <w:numId w:val="1013"/>
        </w:numPr>
      </w:pPr>
      <w:r>
        <w:rPr>
          <w:b/>
          <w:bCs/>
        </w:rPr>
        <w:t xml:space="preserve">Odsetki:</w:t>
      </w:r>
      <w:r>
        <w:t xml:space="preserve"> </w:t>
      </w:r>
      <w:r>
        <w:t xml:space="preserve">Odsetki ustawowe za opóźnienie (Art. 481 § 1 i 2 Kodeksu cywilnego – niestety, brak tego artykułu w przekazanym kontekście</w:t>
      </w:r>
      <w:r>
        <w:t xml:space="preserve"> </w:t>
      </w:r>
      <w:r>
        <w:t xml:space="preserve">“Obecny stan prawny”</w:t>
      </w:r>
      <w:r>
        <w:t xml:space="preserve">) od dnia wezwania do zapłaty (pozwana w zwłoce) lub od dnia wniesienia pozwu. Ze względu na ciągły charakter naruszeń, zasadne jest żądanie odsetek od daty wezwania przedsądowego, a dla przyszłych należności od dnia doręczenia pozwu.</w:t>
      </w:r>
    </w:p>
    <w:p>
      <w:pPr>
        <w:pStyle w:val="Compact"/>
        <w:numPr>
          <w:ilvl w:val="0"/>
          <w:numId w:val="1012"/>
        </w:numPr>
      </w:pPr>
      <w:r>
        <w:rPr>
          <w:b/>
          <w:bCs/>
        </w:rPr>
        <w:t xml:space="preserve">Ewentualne roszczenie Pani A. B. (za bezumowne korzystanie):</w:t>
      </w:r>
      <w:r>
        <w:t xml:space="preserve"> </w:t>
      </w:r>
      <w:r>
        <w:t xml:space="preserve">4 800,00 zł za lata 2011-2015 [Źródło 1]. Jak wspomniano, to roszczenie jest prawdopodobnie przedawnione w całości. Ewentualne odsetki również.</w:t>
      </w:r>
    </w:p>
    <w:bookmarkEnd w:id="19"/>
    <w:bookmarkEnd w:id="20"/>
    <w:bookmarkStart w:id="25" w:name="rejestr-ryzyk-i-szans"/>
    <w:p>
      <w:pPr>
        <w:pStyle w:val="Heading2"/>
      </w:pPr>
      <w:r>
        <w:t xml:space="preserve">Rejestr ryzyk i szans</w:t>
      </w:r>
    </w:p>
    <w:bookmarkStart w:id="21" w:name="mocne-strony-sprawy-klienta-szanse"/>
    <w:p>
      <w:pPr>
        <w:pStyle w:val="Heading3"/>
      </w:pPr>
      <w:r>
        <w:t xml:space="preserve">Mocne strony sprawy Klienta (Szanse)</w:t>
      </w:r>
    </w:p>
    <w:p>
      <w:pPr>
        <w:pStyle w:val="Compact"/>
        <w:numPr>
          <w:ilvl w:val="0"/>
          <w:numId w:val="1015"/>
        </w:numPr>
      </w:pPr>
      <w:r>
        <w:rPr>
          <w:b/>
          <w:bCs/>
        </w:rPr>
        <w:t xml:space="preserve">Długi okres faktycznego korzystania z drogi:</w:t>
      </w:r>
      <w:r>
        <w:t xml:space="preserve"> </w:t>
      </w:r>
      <w:r>
        <w:t xml:space="preserve">Korzystanie od 1999 r. tworzy silną podstawę faktyczną do twierdzenia o posiadaniu służebności [Źródło 1].</w:t>
      </w:r>
    </w:p>
    <w:p>
      <w:pPr>
        <w:pStyle w:val="Compact"/>
        <w:numPr>
          <w:ilvl w:val="0"/>
          <w:numId w:val="1015"/>
        </w:numPr>
      </w:pPr>
      <w:r>
        <w:rPr>
          <w:b/>
          <w:bCs/>
        </w:rPr>
        <w:t xml:space="preserve">Wspólne ponoszenie kosztów utrzymania:</w:t>
      </w:r>
      <w:r>
        <w:t xml:space="preserve"> </w:t>
      </w:r>
      <w:r>
        <w:t xml:space="preserve">Fakt, że do 2010 r. strony wspólnie partycypowały w kosztach utrzymania drogi, wzmacnia argumentację o samoistnym posiadaniu służebności i traktowaniu prawa do drogi jako własnego, a nie jedynie tolerowanego [Źródło 1].</w:t>
      </w:r>
    </w:p>
    <w:p>
      <w:pPr>
        <w:pStyle w:val="Compact"/>
        <w:numPr>
          <w:ilvl w:val="0"/>
          <w:numId w:val="1015"/>
        </w:numPr>
      </w:pPr>
      <w:r>
        <w:rPr>
          <w:b/>
          <w:bCs/>
        </w:rPr>
        <w:t xml:space="preserve">Widoczne i trwałe urządzenie:</w:t>
      </w:r>
      <w:r>
        <w:t xml:space="preserve"> </w:t>
      </w:r>
      <w:r>
        <w:t xml:space="preserve">Droga gruntowa, nawet nieutwardzona, może zostać uznana za takie urządzenie, szczególnie jeśli była wspólnie utrzymywana.</w:t>
      </w:r>
    </w:p>
    <w:p>
      <w:pPr>
        <w:pStyle w:val="Compact"/>
        <w:numPr>
          <w:ilvl w:val="0"/>
          <w:numId w:val="1015"/>
        </w:numPr>
      </w:pPr>
      <w:r>
        <w:rPr>
          <w:b/>
          <w:bCs/>
        </w:rPr>
        <w:t xml:space="preserve">Możliwość wykazania dobrej wiary w konkretnych okolicznościach:</w:t>
      </w:r>
      <w:r>
        <w:t xml:space="preserve"> </w:t>
      </w:r>
      <w:r>
        <w:t xml:space="preserve">Choć trudna, próba argumentacji dobrej wiary (np. w oparciu o wspólne ponoszenie kosztów lub błędne przekonanie o legalności</w:t>
      </w:r>
      <w:r>
        <w:t xml:space="preserve"> </w:t>
      </w:r>
      <w:r>
        <w:t xml:space="preserve">“Zgody”</w:t>
      </w:r>
      <w:r>
        <w:t xml:space="preserve">) pozwoliłaby na skrócenie okresu zasiedzenia do 20 lat (co upłynęłoby w 2019 r., czyli przed blokadą).</w:t>
      </w:r>
    </w:p>
    <w:bookmarkEnd w:id="21"/>
    <w:bookmarkStart w:id="22" w:name="słabe-strony-sprawy-klienta-ryzyka"/>
    <w:p>
      <w:pPr>
        <w:pStyle w:val="Heading3"/>
      </w:pPr>
      <w:r>
        <w:t xml:space="preserve">Słabe strony sprawy Klienta (Ryzyka)</w:t>
      </w:r>
    </w:p>
    <w:p>
      <w:pPr>
        <w:pStyle w:val="Compact"/>
        <w:numPr>
          <w:ilvl w:val="0"/>
          <w:numId w:val="1016"/>
        </w:numPr>
      </w:pPr>
      <w:r>
        <w:rPr>
          <w:b/>
          <w:bCs/>
        </w:rPr>
        <w:t xml:space="preserve">“Zgoda na przejazd”</w:t>
      </w:r>
      <w:r>
        <w:rPr>
          <w:b/>
          <w:bCs/>
        </w:rPr>
        <w:t xml:space="preserve"> </w:t>
      </w:r>
      <w:r>
        <w:rPr>
          <w:b/>
          <w:bCs/>
        </w:rPr>
        <w:t xml:space="preserve">z 02.06.2005 r.:</w:t>
      </w:r>
      <w:r>
        <w:t xml:space="preserve"> </w:t>
      </w:r>
      <w:r>
        <w:t xml:space="preserve">To jest największe ryzyko. Jeśli sąd uzna, że korzystanie z drogi po tej dacie odbywało się na podstawie tolerancji lub użyczenia, to okres po 2005 r. nie będzie wliczany do biegu zasiedzenia [Źródło 1]. Należy silnie argumentować, że pomimo tego dokumentu, Klient nadal posiadał służebność samoistnie, np. poprzez czynne uczestnictwo w utrzymaniu drogi i brak konieczności każdorazowego uzyskiwania zgody.</w:t>
      </w:r>
    </w:p>
    <w:p>
      <w:pPr>
        <w:pStyle w:val="Compact"/>
        <w:numPr>
          <w:ilvl w:val="0"/>
          <w:numId w:val="1016"/>
        </w:numPr>
      </w:pPr>
      <w:r>
        <w:rPr>
          <w:b/>
          <w:bCs/>
        </w:rPr>
        <w:t xml:space="preserve">Trudność w udowodnieniu dobrej wiary:</w:t>
      </w:r>
      <w:r>
        <w:t xml:space="preserve"> </w:t>
      </w:r>
      <w:r>
        <w:t xml:space="preserve">W przypadku zasiedzenia służebności gruntowej, dobra wiara jest trudna do wykazania bez jakiegokolwiek formalnego, choćby wadliwego, tytułu prawnego. Brak takiego tytułu zwykle prowadzi do zakwalifikowania posiadania jako w złej wierze.</w:t>
      </w:r>
    </w:p>
    <w:p>
      <w:pPr>
        <w:pStyle w:val="Compact"/>
        <w:numPr>
          <w:ilvl w:val="0"/>
          <w:numId w:val="1016"/>
        </w:numPr>
      </w:pPr>
      <w:r>
        <w:rPr>
          <w:b/>
          <w:bCs/>
        </w:rPr>
        <w:t xml:space="preserve">Brak precyzyjnych dowodów na</w:t>
      </w:r>
      <w:r>
        <w:rPr>
          <w:b/>
          <w:bCs/>
        </w:rPr>
        <w:t xml:space="preserve"> </w:t>
      </w:r>
      <w:r>
        <w:rPr>
          <w:b/>
          <w:bCs/>
        </w:rPr>
        <w:t xml:space="preserve">“widoczne i trwałe urządzenie”</w:t>
      </w:r>
      <w:r>
        <w:rPr>
          <w:b/>
          <w:bCs/>
        </w:rPr>
        <w:t xml:space="preserve">:</w:t>
      </w:r>
      <w:r>
        <w:t xml:space="preserve"> </w:t>
      </w:r>
      <w:r>
        <w:t xml:space="preserve">Jeśli droga gruntowa nie miała wyraźnych, trwałych elementów wskazujących na urządzenie (np. wyraźne utwardzenie, czy oznakowanie), dowodzenie tej przesłanki może być trudniejsze.</w:t>
      </w:r>
    </w:p>
    <w:p>
      <w:pPr>
        <w:pStyle w:val="Compact"/>
        <w:numPr>
          <w:ilvl w:val="0"/>
          <w:numId w:val="1016"/>
        </w:numPr>
      </w:pPr>
      <w:r>
        <w:rPr>
          <w:b/>
          <w:bCs/>
        </w:rPr>
        <w:t xml:space="preserve">Przedawnienie roszczeń odszkodowawczych:</w:t>
      </w:r>
      <w:r>
        <w:t xml:space="preserve"> </w:t>
      </w:r>
      <w:r>
        <w:t xml:space="preserve">Roszczenia za szkody powstałe w 2016 r. mogą być przedawnione.</w:t>
      </w:r>
    </w:p>
    <w:bookmarkEnd w:id="22"/>
    <w:bookmarkStart w:id="23" w:name="X21b69e7485f853daad0708eee191e2075399e26"/>
    <w:p>
      <w:pPr>
        <w:pStyle w:val="Heading3"/>
      </w:pPr>
      <w:r>
        <w:t xml:space="preserve">Kontrargumenty strony przeciwnej (Pani A. B.)</w:t>
      </w:r>
    </w:p>
    <w:p>
      <w:pPr>
        <w:pStyle w:val="Compact"/>
        <w:numPr>
          <w:ilvl w:val="0"/>
          <w:numId w:val="1017"/>
        </w:numPr>
      </w:pPr>
      <w:r>
        <w:rPr>
          <w:b/>
          <w:bCs/>
        </w:rPr>
        <w:t xml:space="preserve">Korzystanie z drogi było jedynie tolerowane (art. 348 KC):</w:t>
      </w:r>
      <w:r>
        <w:t xml:space="preserve"> </w:t>
      </w:r>
      <w:r>
        <w:t xml:space="preserve">Główny argument Pani A. B. będzie opierał się na tym, że Klient nigdy nie posiadał służebności samoistnie, a jego korzystanie było jedynie aktem dobrej woli właściciela [Źródło 1].</w:t>
      </w:r>
    </w:p>
    <w:p>
      <w:pPr>
        <w:pStyle w:val="Compact"/>
        <w:numPr>
          <w:ilvl w:val="0"/>
          <w:numId w:val="1017"/>
        </w:numPr>
      </w:pPr>
      <w:r>
        <w:rPr>
          <w:b/>
          <w:bCs/>
        </w:rPr>
        <w:t xml:space="preserve">“Zgoda na przejazd”</w:t>
      </w:r>
      <w:r>
        <w:rPr>
          <w:b/>
          <w:bCs/>
        </w:rPr>
        <w:t xml:space="preserve"> </w:t>
      </w:r>
      <w:r>
        <w:rPr>
          <w:b/>
          <w:bCs/>
        </w:rPr>
        <w:t xml:space="preserve">formalizowała tolerancję:</w:t>
      </w:r>
      <w:r>
        <w:t xml:space="preserve"> </w:t>
      </w:r>
      <w:r>
        <w:t xml:space="preserve">Oświadczenie z 2005 r. zostanie przedstawione jako potwierdzenie uznaniowego charakteru korzystania, wykluczającego zasiedzenie [Źródło 1].</w:t>
      </w:r>
    </w:p>
    <w:p>
      <w:pPr>
        <w:pStyle w:val="Compact"/>
        <w:numPr>
          <w:ilvl w:val="0"/>
          <w:numId w:val="1017"/>
        </w:numPr>
      </w:pPr>
      <w:r>
        <w:rPr>
          <w:b/>
          <w:bCs/>
        </w:rPr>
        <w:t xml:space="preserve">Brak spełnienia przesłanki</w:t>
      </w:r>
      <w:r>
        <w:rPr>
          <w:b/>
          <w:bCs/>
        </w:rPr>
        <w:t xml:space="preserve"> </w:t>
      </w:r>
      <w:r>
        <w:rPr>
          <w:b/>
          <w:bCs/>
        </w:rPr>
        <w:t xml:space="preserve">“widocznego i trwałego urządzenia”</w:t>
      </w:r>
      <w:r>
        <w:rPr>
          <w:b/>
          <w:bCs/>
        </w:rPr>
        <w:t xml:space="preserve">:</w:t>
      </w:r>
      <w:r>
        <w:t xml:space="preserve"> </w:t>
      </w:r>
      <w:r>
        <w:t xml:space="preserve">A. B. może kwestionować, czy droga gruntowa spełnia wymogi</w:t>
      </w:r>
      <w:r>
        <w:t xml:space="preserve"> </w:t>
      </w:r>
      <w:r>
        <w:t xml:space="preserve">“trwałego i widocznego urządzenia”</w:t>
      </w:r>
      <w:r>
        <w:t xml:space="preserve">.</w:t>
      </w:r>
    </w:p>
    <w:p>
      <w:pPr>
        <w:pStyle w:val="Compact"/>
        <w:numPr>
          <w:ilvl w:val="0"/>
          <w:numId w:val="1017"/>
        </w:numPr>
      </w:pPr>
      <w:r>
        <w:rPr>
          <w:b/>
          <w:bCs/>
        </w:rPr>
        <w:t xml:space="preserve">Przerwanie biegu zasiedzenia:</w:t>
      </w:r>
      <w:r>
        <w:t xml:space="preserve"> </w:t>
      </w:r>
      <w:r>
        <w:t xml:space="preserve">Wezwanie do zapłaty i fizyczna blokada drogi w 2016 r. zostaną przedstawione jako skuteczne działania przerywające bieg zasiedzenia, jeśli sąd uznałby, że ten w ogóle biegł [Źródło 1].</w:t>
      </w:r>
    </w:p>
    <w:bookmarkEnd w:id="23"/>
    <w:bookmarkStart w:id="24" w:name="rekomendowana-strategia"/>
    <w:p>
      <w:pPr>
        <w:pStyle w:val="Heading3"/>
      </w:pPr>
      <w:r>
        <w:t xml:space="preserve">Rekomendowana strategia</w:t>
      </w:r>
    </w:p>
    <w:p>
      <w:pPr>
        <w:pStyle w:val="Compact"/>
        <w:numPr>
          <w:ilvl w:val="0"/>
          <w:numId w:val="1018"/>
        </w:numPr>
      </w:pPr>
      <w:r>
        <w:rPr>
          <w:b/>
          <w:bCs/>
        </w:rPr>
        <w:t xml:space="preserve">Priorytet:</w:t>
      </w:r>
      <w:r>
        <w:t xml:space="preserve"> </w:t>
      </w:r>
      <w:r>
        <w:rPr>
          <w:b/>
          <w:bCs/>
        </w:rPr>
        <w:t xml:space="preserve">Postępowanie sądowe o stwierdzenie zasiedzenia służebności gruntowej.</w:t>
      </w:r>
      <w:r>
        <w:t xml:space="preserve"> </w:t>
      </w:r>
      <w:r>
        <w:t xml:space="preserve">Jest to najskuteczniejsza droga do trwałego uregulowania dostępu do nieruchomości.</w:t>
      </w:r>
    </w:p>
    <w:p>
      <w:pPr>
        <w:pStyle w:val="Compact"/>
        <w:numPr>
          <w:ilvl w:val="0"/>
          <w:numId w:val="1018"/>
        </w:numPr>
      </w:pPr>
      <w:r>
        <w:rPr>
          <w:b/>
          <w:bCs/>
        </w:rPr>
        <w:t xml:space="preserve">Równoległe działania przedsądowe (negocjacje/mediacje):</w:t>
      </w:r>
      <w:r>
        <w:t xml:space="preserve"> </w:t>
      </w:r>
      <w:r>
        <w:t xml:space="preserve">Przed wniesieniem pozwu o zasiedzenie, należy podjąć jeszcze jedną próbę negocjacji. Przygotowanie wezwania przedprocesowego, które zawiera wyraźne żądanie usunięcia blokady i propozycję zawarcia formalnej umowy o ustanowienie służebności (odpłatnej lub nieodpłatnej), jest krokiem niezbędnym. Przedstawienie alternatywnego szkicu umowy może ułatwić dialog.</w:t>
      </w:r>
    </w:p>
    <w:p>
      <w:pPr>
        <w:pStyle w:val="Compact"/>
        <w:numPr>
          <w:ilvl w:val="0"/>
          <w:numId w:val="1018"/>
        </w:numPr>
      </w:pPr>
      <w:r>
        <w:rPr>
          <w:b/>
          <w:bCs/>
        </w:rPr>
        <w:t xml:space="preserve">Wniosek o zabezpieczenie powództwa:</w:t>
      </w:r>
      <w:r>
        <w:t xml:space="preserve"> </w:t>
      </w:r>
      <w:r>
        <w:t xml:space="preserve">W przypadku wniesienia pozwu o zasiedzenie, kluczowe jest złożenie wniosku o zabezpieczenie powództwa poprzez zobowiązanie Pani A. B. do natychmiastowego usunięcia blokady drogi i zaprzestania dalszych utrudnień. Zapewni to Klientowi dostęp do nieruchomości na czas trwania postępowania.</w:t>
      </w:r>
    </w:p>
    <w:p>
      <w:pPr>
        <w:pStyle w:val="Compact"/>
        <w:numPr>
          <w:ilvl w:val="0"/>
          <w:numId w:val="1018"/>
        </w:numPr>
      </w:pPr>
      <w:r>
        <w:rPr>
          <w:b/>
          <w:bCs/>
        </w:rPr>
        <w:t xml:space="preserve">Ustanowienie służebności drogi koniecznej (jako ostateczność):</w:t>
      </w:r>
      <w:r>
        <w:t xml:space="preserve"> </w:t>
      </w:r>
      <w:r>
        <w:t xml:space="preserve">W sytuacji, gdyby sąd nie uwzględnił wniosku o zasiedzenie służebności, a Klient nie miałby innego dostępu do drogi publicznej, można rozważyć wniosek o ustanowienie służebności drogi koniecznej za wynagrodzeniem (Art. 145 Kodeksu cywilnego – niestety, brak tego artykułu w przekazanym kontekście</w:t>
      </w:r>
      <w:r>
        <w:t xml:space="preserve"> </w:t>
      </w:r>
      <w:r>
        <w:t xml:space="preserve">“Obecny stan prawny”</w:t>
      </w:r>
      <w:r>
        <w:t xml:space="preserve">).</w:t>
      </w:r>
    </w:p>
    <w:bookmarkEnd w:id="24"/>
    <w:bookmarkEnd w:id="25"/>
    <w:bookmarkStart w:id="27" w:name="instrukcja-kolejnych-kroków"/>
    <w:p>
      <w:pPr>
        <w:pStyle w:val="Heading2"/>
      </w:pPr>
      <w:r>
        <w:t xml:space="preserve">Instrukcja kolejnych kroków</w:t>
      </w:r>
    </w:p>
    <w:p>
      <w:pPr>
        <w:pStyle w:val="Compact"/>
        <w:numPr>
          <w:ilvl w:val="0"/>
          <w:numId w:val="1019"/>
        </w:numPr>
      </w:pPr>
      <w:r>
        <w:rPr>
          <w:b/>
          <w:bCs/>
        </w:rPr>
        <w:t xml:space="preserve">Analiza i zebranie dodatkowych dowodów (natychmiast):</w:t>
      </w:r>
    </w:p>
    <w:p>
      <w:pPr>
        <w:pStyle w:val="Compact"/>
        <w:numPr>
          <w:ilvl w:val="1"/>
          <w:numId w:val="1020"/>
        </w:numPr>
      </w:pPr>
      <w:r>
        <w:t xml:space="preserve">Wszelkie dokumenty dotyczące wspólnych kosztów utrzymania drogi (faktury, paragony, zeznania świadków, którzy potwierdzą partycypację w kosztach).</w:t>
      </w:r>
    </w:p>
    <w:p>
      <w:pPr>
        <w:pStyle w:val="Compact"/>
        <w:numPr>
          <w:ilvl w:val="1"/>
          <w:numId w:val="1020"/>
        </w:numPr>
      </w:pPr>
      <w:r>
        <w:t xml:space="preserve">Dokumentacja fotograficzna/wideo drogi z różnych okresów, pokazująca jej istnienie i ewentualne elementy trwałego urządzenia.</w:t>
      </w:r>
    </w:p>
    <w:p>
      <w:pPr>
        <w:pStyle w:val="Compact"/>
        <w:numPr>
          <w:ilvl w:val="1"/>
          <w:numId w:val="1020"/>
        </w:numPr>
      </w:pPr>
      <w:r>
        <w:t xml:space="preserve">Dokładne ustalenie przebiegu drogi na mapach geodezyjnych.</w:t>
      </w:r>
    </w:p>
    <w:p>
      <w:pPr>
        <w:pStyle w:val="Compact"/>
        <w:numPr>
          <w:ilvl w:val="1"/>
          <w:numId w:val="1020"/>
        </w:numPr>
      </w:pPr>
      <w:r>
        <w:t xml:space="preserve">Szczegółowe oświadczenia świadków, w tym sąsiadów, dotyczące częstotliwości i charakteru korzystania z drogi przez Klienta oraz wspólnego jej utrzymywania.</w:t>
      </w:r>
    </w:p>
    <w:p>
      <w:pPr>
        <w:pStyle w:val="Compact"/>
        <w:numPr>
          <w:ilvl w:val="0"/>
          <w:numId w:val="1019"/>
        </w:numPr>
      </w:pPr>
      <w:r>
        <w:rPr>
          <w:b/>
          <w:bCs/>
        </w:rPr>
        <w:t xml:space="preserve">Wysłanie Wezwania przedprocesowego (termin 7 dni na odpowiedź - zgodnie z projektem pisma):</w:t>
      </w:r>
    </w:p>
    <w:p>
      <w:pPr>
        <w:pStyle w:val="Compact"/>
        <w:numPr>
          <w:ilvl w:val="1"/>
          <w:numId w:val="1021"/>
        </w:numPr>
      </w:pPr>
      <w:r>
        <w:t xml:space="preserve">Przygotować i wysłać pismo do Pani A. B. z żądaniem usunięcia blokady i propozycją zawarcia umowy o służebność.</w:t>
      </w:r>
    </w:p>
    <w:p>
      <w:pPr>
        <w:pStyle w:val="Compact"/>
        <w:numPr>
          <w:ilvl w:val="1"/>
          <w:numId w:val="1021"/>
        </w:numPr>
      </w:pPr>
      <w:r>
        <w:t xml:space="preserve">W piśmie należy wskazać termin 7 dni na ustosunkowanie się do żądania.</w:t>
      </w:r>
    </w:p>
    <w:p>
      <w:pPr>
        <w:pStyle w:val="Compact"/>
        <w:numPr>
          <w:ilvl w:val="0"/>
          <w:numId w:val="1019"/>
        </w:numPr>
      </w:pPr>
      <w:r>
        <w:rPr>
          <w:b/>
          <w:bCs/>
        </w:rPr>
        <w:t xml:space="preserve">Monitorowanie odpowiedzi i przygotowanie pozwu (po upływie terminu z wezwania):</w:t>
      </w:r>
    </w:p>
    <w:p>
      <w:pPr>
        <w:pStyle w:val="Compact"/>
        <w:numPr>
          <w:ilvl w:val="1"/>
          <w:numId w:val="1022"/>
        </w:numPr>
      </w:pPr>
      <w:r>
        <w:t xml:space="preserve">W przypadku braku odpowiedzi lub negatywnej odpowiedzi na wezwanie przedprocesowe, należy niezwłocznie złożyć</w:t>
      </w:r>
      <w:r>
        <w:t xml:space="preserve"> </w:t>
      </w:r>
      <w:r>
        <w:rPr>
          <w:b/>
          <w:bCs/>
        </w:rPr>
        <w:t xml:space="preserve">Pozew o stwierdzenie zasiedzenia służebności gruntowej</w:t>
      </w:r>
      <w:r>
        <w:t xml:space="preserve"> </w:t>
      </w:r>
      <w:r>
        <w:t xml:space="preserve">wraz z wnioskiem o zabezpieczenie powództwa.</w:t>
      </w:r>
    </w:p>
    <w:p>
      <w:pPr>
        <w:pStyle w:val="Compact"/>
        <w:numPr>
          <w:ilvl w:val="1"/>
          <w:numId w:val="1022"/>
        </w:numPr>
      </w:pPr>
      <w:r>
        <w:t xml:space="preserve">Równolegle, należy złożyć wniosek o zwolnienie od kosztów sądowych, jeśli Klient spełnia warunki (na podstawie art. 102 ustawy o kosztach sądowych w sprawach cywilnych).</w:t>
      </w:r>
    </w:p>
    <w:p>
      <w:pPr>
        <w:pStyle w:val="Compact"/>
        <w:numPr>
          <w:ilvl w:val="0"/>
          <w:numId w:val="1019"/>
        </w:numPr>
      </w:pPr>
      <w:r>
        <w:rPr>
          <w:b/>
          <w:bCs/>
        </w:rPr>
        <w:t xml:space="preserve">Ustanowienie pełnomocnika z urzędu (jeśli Klient spełnia warunki):</w:t>
      </w:r>
    </w:p>
    <w:p>
      <w:pPr>
        <w:pStyle w:val="Compact"/>
        <w:numPr>
          <w:ilvl w:val="1"/>
          <w:numId w:val="1023"/>
        </w:numPr>
      </w:pPr>
      <w:r>
        <w:t xml:space="preserve">Jeśli Klient nie jest w stanie ponieść kosztów wynagrodzenia profesjonalnego pełnomocnika, może złożyć wniosek o jego ustanowienie na podstawie art. 117 § 1 i 5 KPC. Sąd uwzględni wniosek, jeżeli udział pełnomocnika w sprawie uzna za potrzebny, co w sprawach o zasiedzenie i w sporach nieruchomościowych jest często uzasadnione ze względu na skomplikowany charakter prawny i dowodowy sprawy [Źródło 17, 18, 19].</w:t>
      </w:r>
    </w:p>
    <w:p>
      <w:pPr>
        <w:pStyle w:val="Compact"/>
        <w:numPr>
          <w:ilvl w:val="0"/>
          <w:numId w:val="1019"/>
        </w:numPr>
      </w:pPr>
      <w:r>
        <w:rPr>
          <w:b/>
          <w:bCs/>
        </w:rPr>
        <w:t xml:space="preserve">Dalsze działania procesowe:</w:t>
      </w:r>
      <w:r>
        <w:t xml:space="preserve"> </w:t>
      </w:r>
      <w:r>
        <w:t xml:space="preserve">Uczestnictwo w rozprawach, zgłaszanie wniosków dowodowych, składanie pism procesowych zgodnie z procedurą KPC.</w:t>
      </w:r>
    </w:p>
    <w:bookmarkStart w:id="26" w:name="X0bb8b4acf925e8dbb86a6b7ee099e9c04695df1"/>
    <w:p>
      <w:pPr>
        <w:pStyle w:val="Heading3"/>
      </w:pPr>
      <w:r>
        <w:t xml:space="preserve">Przewidywany harmonogram działań procesowych i kosztorys orientacyjny</w:t>
      </w:r>
    </w:p>
    <w:p>
      <w:pPr>
        <w:pStyle w:val="Compact"/>
        <w:numPr>
          <w:ilvl w:val="0"/>
          <w:numId w:val="1024"/>
        </w:numPr>
      </w:pPr>
      <w:r>
        <w:rPr>
          <w:b/>
          <w:bCs/>
        </w:rPr>
        <w:t xml:space="preserve">Opłaty sądowe:</w:t>
      </w:r>
    </w:p>
    <w:p>
      <w:pPr>
        <w:pStyle w:val="Compact"/>
        <w:numPr>
          <w:ilvl w:val="1"/>
          <w:numId w:val="1025"/>
        </w:numPr>
      </w:pPr>
      <w:r>
        <w:t xml:space="preserve">Opłata sądowa od wniosku o stwierdzenie zasiedzenia służebności: Zazwyczaj jest to opłata stała. (Niestety, brak w kontekście dokładnych stawek na rok 2025, ale historycznie było to 200 zł).</w:t>
      </w:r>
    </w:p>
    <w:p>
      <w:pPr>
        <w:pStyle w:val="Compact"/>
        <w:numPr>
          <w:ilvl w:val="1"/>
          <w:numId w:val="1025"/>
        </w:numPr>
      </w:pPr>
      <w:r>
        <w:t xml:space="preserve">Wniosek o zabezpieczenie powództwa: opłata stała (historycznie 100 zł).</w:t>
      </w:r>
    </w:p>
    <w:p>
      <w:pPr>
        <w:pStyle w:val="Compact"/>
        <w:numPr>
          <w:ilvl w:val="0"/>
          <w:numId w:val="1024"/>
        </w:numPr>
      </w:pPr>
      <w:r>
        <w:rPr>
          <w:b/>
          <w:bCs/>
        </w:rPr>
        <w:t xml:space="preserve">Wynagrodzenie biegłych:</w:t>
      </w:r>
    </w:p>
    <w:p>
      <w:pPr>
        <w:pStyle w:val="Compact"/>
        <w:numPr>
          <w:ilvl w:val="1"/>
          <w:numId w:val="1026"/>
        </w:numPr>
      </w:pPr>
      <w:r>
        <w:t xml:space="preserve">Biegły geodeta: od 1 000 zł do 3 000 zł (w zależności od złożoności sprawy i regionu).</w:t>
      </w:r>
    </w:p>
    <w:p>
      <w:pPr>
        <w:pStyle w:val="Compact"/>
        <w:numPr>
          <w:ilvl w:val="1"/>
          <w:numId w:val="1026"/>
        </w:numPr>
      </w:pPr>
      <w:r>
        <w:t xml:space="preserve">Ewentualny biegły ds. wyceny szkody: od 1 500 zł do 4 000 zł.</w:t>
      </w:r>
    </w:p>
    <w:p>
      <w:pPr>
        <w:pStyle w:val="Compact"/>
        <w:numPr>
          <w:ilvl w:val="0"/>
          <w:numId w:val="1024"/>
        </w:numPr>
      </w:pPr>
      <w:r>
        <w:rPr>
          <w:b/>
          <w:bCs/>
        </w:rPr>
        <w:t xml:space="preserve">Koszty podróży:</w:t>
      </w:r>
      <w:r>
        <w:t xml:space="preserve"> </w:t>
      </w:r>
      <w:r>
        <w:t xml:space="preserve">Zależne od lokalizacji sądu i miejsca zamieszkania pełnomocnika.</w:t>
      </w:r>
    </w:p>
    <w:p>
      <w:pPr>
        <w:pStyle w:val="Compact"/>
        <w:numPr>
          <w:ilvl w:val="0"/>
          <w:numId w:val="1024"/>
        </w:numPr>
      </w:pPr>
      <w:r>
        <w:rPr>
          <w:b/>
          <w:bCs/>
        </w:rPr>
        <w:t xml:space="preserve">Wynagrodzenie kancelarii:</w:t>
      </w:r>
      <w:r>
        <w:t xml:space="preserve"> </w:t>
      </w:r>
      <w:r>
        <w:t xml:space="preserve">Ustalane indywidualnie, zazwyczaj jako opłata ryczałtowa za etap przedsądowy i opłata za etap sądowy (z premią za sukces).</w:t>
      </w:r>
    </w:p>
    <w:p>
      <w:pPr>
        <w:pStyle w:val="Compact"/>
        <w:numPr>
          <w:ilvl w:val="0"/>
          <w:numId w:val="1024"/>
        </w:numPr>
      </w:pPr>
      <w:r>
        <w:rPr>
          <w:b/>
          <w:bCs/>
        </w:rPr>
        <w:t xml:space="preserve">Przewidywany czas rozpoznania sprawy:</w:t>
      </w:r>
    </w:p>
    <w:p>
      <w:pPr>
        <w:pStyle w:val="Compact"/>
        <w:numPr>
          <w:ilvl w:val="1"/>
          <w:numId w:val="1027"/>
        </w:numPr>
      </w:pPr>
      <w:r>
        <w:t xml:space="preserve">Postępowanie przed sądem rejonowym: 12-24 miesiące (w zależności od obciążenia sądu, złożoności dowodowej i terminów na opinię biegłego).</w:t>
      </w:r>
    </w:p>
    <w:p>
      <w:pPr>
        <w:pStyle w:val="Compact"/>
        <w:numPr>
          <w:ilvl w:val="1"/>
          <w:numId w:val="1027"/>
        </w:numPr>
      </w:pPr>
      <w:r>
        <w:t xml:space="preserve">Ewentualne postępowanie apelacyjne: dodatkowe 6-12 miesięcy.</w:t>
      </w:r>
    </w:p>
    <w:bookmarkEnd w:id="26"/>
    <w:bookmarkEnd w:id="27"/>
    <w:bookmarkStart w:id="32" w:name="projekty-pism"/>
    <w:p>
      <w:pPr>
        <w:pStyle w:val="Heading2"/>
      </w:pPr>
      <w:r>
        <w:t xml:space="preserve">Projekty pism</w:t>
      </w:r>
    </w:p>
    <w:bookmarkStart w:id="28" w:name="projekt-opinii-prawnej-dla-klienta"/>
    <w:p>
      <w:pPr>
        <w:pStyle w:val="Heading3"/>
      </w:pPr>
      <w:r>
        <w:t xml:space="preserve">1. Projekt Opinii Prawnej dla Klienta</w:t>
      </w:r>
    </w:p>
    <w:p>
      <w:pPr>
        <w:pStyle w:val="FirstParagraph"/>
      </w:pPr>
      <w:r>
        <w:t xml:space="preserve">(Niniejsza</w:t>
      </w:r>
      <w:r>
        <w:t xml:space="preserve"> </w:t>
      </w:r>
      <w:r>
        <w:t xml:space="preserve">“Opinia prawna”</w:t>
      </w:r>
      <w:r>
        <w:t xml:space="preserve"> </w:t>
      </w:r>
      <w:r>
        <w:t xml:space="preserve">jest już częścią całościowej odpowiedzi i zawiera wszystkie wymagane elementy.)</w:t>
      </w:r>
    </w:p>
    <w:bookmarkEnd w:id="28"/>
    <w:bookmarkStart w:id="29" w:name="projekt-wezwania-przedprocesowego"/>
    <w:p>
      <w:pPr>
        <w:pStyle w:val="Heading3"/>
      </w:pPr>
      <w:r>
        <w:t xml:space="preserve">2. Projekt Wezwania przedprocesowego</w:t>
      </w:r>
    </w:p>
    <w:p>
      <w:pPr>
        <w:pStyle w:val="SourceCode"/>
      </w:pPr>
      <w:r>
        <w:rPr>
          <w:rStyle w:val="VerbatimChar"/>
        </w:rPr>
        <w:t xml:space="preserve">[Miejscowość], [data]</w:t>
      </w:r>
      <w:r>
        <w:br/>
      </w:r>
      <w:r>
        <w:br/>
      </w:r>
      <w:r>
        <w:rPr>
          <w:rStyle w:val="VerbatimChar"/>
        </w:rPr>
        <w:t xml:space="preserve">**ADRESAT:**</w:t>
      </w:r>
      <w:r>
        <w:br/>
      </w:r>
      <w:r>
        <w:rPr>
          <w:rStyle w:val="VerbatimChar"/>
        </w:rPr>
        <w:t xml:space="preserve">A. B.</w:t>
      </w:r>
      <w:r>
        <w:br/>
      </w:r>
      <w:r>
        <w:rPr>
          <w:rStyle w:val="VerbatimChar"/>
        </w:rPr>
        <w:t xml:space="preserve">[Adres zamieszkania Pani A. B.]</w:t>
      </w:r>
      <w:r>
        <w:br/>
      </w:r>
      <w:r>
        <w:br/>
      </w:r>
      <w:r>
        <w:rPr>
          <w:rStyle w:val="VerbatimChar"/>
        </w:rPr>
        <w:t xml:space="preserve">**NADWCA:**</w:t>
      </w:r>
      <w:r>
        <w:br/>
      </w:r>
      <w:r>
        <w:rPr>
          <w:rStyle w:val="VerbatimChar"/>
        </w:rPr>
        <w:t xml:space="preserve">T. K.</w:t>
      </w:r>
      <w:r>
        <w:br/>
      </w:r>
      <w:r>
        <w:rPr>
          <w:rStyle w:val="VerbatimChar"/>
        </w:rPr>
        <w:t xml:space="preserve">[Adres zamieszkania T. K.]</w:t>
      </w:r>
      <w:r>
        <w:br/>
      </w:r>
      <w:r>
        <w:rPr>
          <w:rStyle w:val="VerbatimChar"/>
        </w:rPr>
        <w:t xml:space="preserve">Reprezentowany przez:</w:t>
      </w:r>
      <w:r>
        <w:br/>
      </w:r>
      <w:r>
        <w:rPr>
          <w:rStyle w:val="VerbatimChar"/>
        </w:rPr>
        <w:t xml:space="preserve">Kancelaria Prawna [Nazwa Kancelarii] [Nazwa Kancelarii]</w:t>
      </w:r>
      <w:r>
        <w:br/>
      </w:r>
      <w:r>
        <w:rPr>
          <w:rStyle w:val="VerbatimChar"/>
        </w:rPr>
        <w:t xml:space="preserve">[Adres Kancelarii]</w:t>
      </w:r>
      <w:r>
        <w:br/>
      </w:r>
      <w:r>
        <w:br/>
      </w:r>
      <w:r>
        <w:rPr>
          <w:rStyle w:val="VerbatimChar"/>
        </w:rPr>
        <w:t xml:space="preserve">**WEZWANIE PRZEDPROCESOWE DO USUNIĘCIA NARUSZEŃ WŁASNOŚCI I POSIADANIA SŁUŻEBNOŚCI ORAZ PROPOZYCJA ZAWARCIA UMOWY O USTANOWIENIE SŁUŻEBNOŚCI GRUNTOWEJ**</w:t>
      </w:r>
      <w:r>
        <w:br/>
      </w:r>
      <w:r>
        <w:br/>
      </w:r>
      <w:r>
        <w:rPr>
          <w:rStyle w:val="VerbatimChar"/>
        </w:rPr>
        <w:t xml:space="preserve">Szanowna Pani,</w:t>
      </w:r>
      <w:r>
        <w:br/>
      </w:r>
      <w:r>
        <w:br/>
      </w:r>
      <w:r>
        <w:rPr>
          <w:rStyle w:val="VerbatimChar"/>
        </w:rPr>
        <w:t xml:space="preserve">Działając w imieniu T. K., właściciela nieruchomości gruntowej oznaczonej numerem ewidencyjnym 45/2, dla której Sąd Rejonowy w [Miejscowość] prowadzi księgę wieczystą o numerze KW PO1S/████████/█, niniejszym wzywam Panią do natychmiastowego usunięcia wszelkich blokad i przeszkód uniemożliwiających swobodny przejazd T. K. oraz jego P. K. przez należącą do Pani nieruchomość oznaczoną numerem ewidencyjnym 45/3, dla której Sąd Rejonowy w [Miejscowość] prowadzi księgę wieczystą o numerze KW PO1S/████████/█, w terminie 7 (siedmiu) dni od daty otrzymania niniejszego pisma.</w:t>
      </w:r>
      <w:r>
        <w:br/>
      </w:r>
      <w:r>
        <w:br/>
      </w:r>
      <w:r>
        <w:rPr>
          <w:rStyle w:val="VerbatimChar"/>
        </w:rPr>
        <w:t xml:space="preserve">Jednocześnie wzywam Panią do zaprzestania wszelkich działań naruszających posiadanie służebności przejazdu, którą T. K. nabył przez zasiedzenie, lub do której ma prawo korzystać w sposób niezakłócony.</w:t>
      </w:r>
      <w:r>
        <w:br/>
      </w:r>
      <w:r>
        <w:br/>
      </w:r>
      <w:r>
        <w:rPr>
          <w:rStyle w:val="VerbatimChar"/>
        </w:rPr>
        <w:t xml:space="preserve">**UZASADNIENIE**</w:t>
      </w:r>
      <w:r>
        <w:br/>
      </w:r>
      <w:r>
        <w:br/>
      </w:r>
      <w:r>
        <w:rPr>
          <w:rStyle w:val="VerbatimChar"/>
        </w:rPr>
        <w:t xml:space="preserve">T. K., wraz z rodziną, korzysta z drogi gruntowej przebiegającej przez Pani nieruchomość (działka nr 45/3) jako dojazdu do swojej nieruchomości (działka nr 45/2) oraz do nieruchomości swojego P. K. (działka nr 45/4) nieprzerwanie od 1999 roku [Źródło 1]. Przez wiele lat, aż do 2010 roku, strony wspólnie ponosiły koszty utrzymania przedmiotowej drogi, co świadczy o faktycznym współdziałaniu w zakresie jej utrzymania i traktowaniu dostępu do drogi jako uregulowanego [Źródło 1]. Tego rodzaju długotrwałe, jawne i niezakłócone korzystanie z cudzej nieruchomości w zakresie odpowiadającym treści służebności gruntowej, zwłaszcza przy współuczestniczeniu w jej utrzymaniu, prowadzi do nabycia służebności przez zasiedzenie, zgodnie z odpowiednio stosowanymi przepisami Kodeksu cywilnego.</w:t>
      </w:r>
      <w:r>
        <w:br/>
      </w:r>
      <w:r>
        <w:br/>
      </w:r>
      <w:r>
        <w:rPr>
          <w:rStyle w:val="VerbatimChar"/>
        </w:rPr>
        <w:t xml:space="preserve">Wystawione przez Panią oświadczenie "Zgoda na przejazd" z dnia 02.06.2005 r. [Źródło 1] nie miało charakteru tolerancji w rozumieniu przepisów prawa, lecz było próbą uregulowania istniejącego stanu rzeczy, który już wówczas nosił znamiona samoistnego posiadania służebności przez T. K.. Co więcej, nawet jeśli uznać, że "Zgoda" miała charakter tolerancji, to po dniu 03.03.2016 r., tj. dacie fizycznej blokady drogi przez Panią [Źródło 1], T. K. zmuszony był podjąć działania w celu obrony swojego prawa do przejazdu, wielokrotnie próbując negocjować i mediować [Źródło 1]. Pani działania polegające na zablokowaniu drogi oraz skierowaniu wezwania do zapłaty za lata 2011-2015 [Źródło 1] są bezprawne i stanowią naruszenie przysługującego Panu T. K.emu prawa. Roszczenia o zapłatę za rzekome bezumowne korzystanie są ponadto przedawnione.</w:t>
      </w:r>
      <w:r>
        <w:br/>
      </w:r>
      <w:r>
        <w:br/>
      </w:r>
      <w:r>
        <w:rPr>
          <w:rStyle w:val="VerbatimChar"/>
        </w:rPr>
        <w:t xml:space="preserve">**PROPOZYCJA ZAWARCIA UMOWY O USTANOWIENIE SŁUŻEBNOŚCI**</w:t>
      </w:r>
      <w:r>
        <w:br/>
      </w:r>
      <w:r>
        <w:br/>
      </w:r>
      <w:r>
        <w:rPr>
          <w:rStyle w:val="VerbatimChar"/>
        </w:rPr>
        <w:t xml:space="preserve">Jednocześnie, w duchu dążenia do polubownego rozwiązania sporu, niniejszym składamy Pani propozycję zawarcia formalnej umowy o ustanowienie służebności gruntowej przejazdu. W załączeniu przesyłamy szkic takiej umowy, uwzględniający możliwe warunki gospodarcze (np. jednorazową opłatę lub udział w kosztach utrzymania drogi), który może posłużyć jako podstawa do dalszych negocjacji.</w:t>
      </w:r>
      <w:r>
        <w:br/>
      </w:r>
      <w:r>
        <w:br/>
      </w:r>
      <w:r>
        <w:rPr>
          <w:rStyle w:val="VerbatimChar"/>
        </w:rPr>
        <w:t xml:space="preserve">**SKUTKI BRAKU REAKCJI**</w:t>
      </w:r>
      <w:r>
        <w:br/>
      </w:r>
      <w:r>
        <w:br/>
      </w:r>
      <w:r>
        <w:rPr>
          <w:rStyle w:val="VerbatimChar"/>
        </w:rPr>
        <w:t xml:space="preserve">W przypadku braku usunięcia blokady drogi oraz braku podjęcia konstruktywnych negocjacji w sprawie zawarcia umowy o ustanowienie służebności gruntowej w wyznaczonym terminie 7 dni, T. K. będzie zmuszony skierować sprawę na drogę sądową. W takim przypadku zostanie wniesiony **Pozew o stwierdzenie zasiedzenia służebności gruntowej** wraz z wnioskiem o zabezpieczenie powództwa, polegającym na nakazaniu Pani natychmiastowego usunięcia wszelkich przeszkód w ruchu i umożliwieniu swobodnego przejazdu na czas trwania postępowania. Będzie się to wiązało z poniesieniem przez Panią dodatkowych kosztów sądowych, w tym kosztów zastępstwa procesowego.</w:t>
      </w:r>
      <w:r>
        <w:br/>
      </w:r>
      <w:r>
        <w:br/>
      </w:r>
      <w:r>
        <w:rPr>
          <w:rStyle w:val="VerbatimChar"/>
        </w:rPr>
        <w:t xml:space="preserve">Oczekuję pilnej odpowiedzi i podjęcia stosownych działań.</w:t>
      </w:r>
      <w:r>
        <w:br/>
      </w:r>
      <w:r>
        <w:br/>
      </w:r>
      <w:r>
        <w:rPr>
          <w:rStyle w:val="VerbatimChar"/>
        </w:rPr>
        <w:t xml:space="preserve">Z poważaniem,</w:t>
      </w:r>
      <w:r>
        <w:br/>
      </w:r>
      <w:r>
        <w:br/>
      </w:r>
      <w:r>
        <w:rPr>
          <w:rStyle w:val="VerbatimChar"/>
        </w:rPr>
        <w:t xml:space="preserve">[Podpis pełnomocnika Klienta]</w:t>
      </w:r>
      <w:r>
        <w:br/>
      </w:r>
      <w:r>
        <w:rPr>
          <w:rStyle w:val="VerbatimChar"/>
        </w:rPr>
        <w:t xml:space="preserve">[Imię i nazwisko pełnomocnika]</w:t>
      </w:r>
      <w:r>
        <w:br/>
      </w:r>
      <w:r>
        <w:rPr>
          <w:rStyle w:val="VerbatimChar"/>
        </w:rPr>
        <w:t xml:space="preserve">Radca Prawny / Adwokat</w:t>
      </w:r>
    </w:p>
    <w:bookmarkEnd w:id="29"/>
    <w:bookmarkStart w:id="30" w:name="X1a3fd67e0790a09cb77482509008858b5dd0e01"/>
    <w:p>
      <w:pPr>
        <w:pStyle w:val="Heading3"/>
      </w:pPr>
      <w:r>
        <w:t xml:space="preserve">3. Projekt Pozwu o stwierdzenie zasiedzenia służebności gruntowej</w:t>
      </w:r>
    </w:p>
    <w:p>
      <w:pPr>
        <w:pStyle w:val="SourceCode"/>
      </w:pPr>
      <w:r>
        <w:rPr>
          <w:rStyle w:val="VerbatimChar"/>
        </w:rPr>
        <w:t xml:space="preserve">[Miejscowość], dnia [data]</w:t>
      </w:r>
      <w:r>
        <w:br/>
      </w:r>
      <w:r>
        <w:br/>
      </w:r>
      <w:r>
        <w:rPr>
          <w:rStyle w:val="VerbatimChar"/>
        </w:rPr>
        <w:t xml:space="preserve">Sąd trwale [Nazwa Sądu Rejonowego właściwego dla miejsca położenia nieruchomości],</w:t>
      </w:r>
      <w:r>
        <w:br/>
      </w:r>
      <w:r>
        <w:rPr>
          <w:rStyle w:val="VerbatimChar"/>
        </w:rPr>
        <w:t xml:space="preserve">[Adres Sądu]</w:t>
      </w:r>
      <w:r>
        <w:br/>
      </w:r>
      <w:r>
        <w:br/>
      </w:r>
      <w:r>
        <w:rPr>
          <w:rStyle w:val="VerbatimChar"/>
        </w:rPr>
        <w:t xml:space="preserve">**Powód:**</w:t>
      </w:r>
      <w:r>
        <w:br/>
      </w:r>
      <w:r>
        <w:rPr>
          <w:rStyle w:val="VerbatimChar"/>
        </w:rPr>
        <w:t xml:space="preserve">T. K.</w:t>
      </w:r>
      <w:r>
        <w:br/>
      </w:r>
      <w:r>
        <w:rPr>
          <w:rStyle w:val="VerbatimChar"/>
        </w:rPr>
        <w:t xml:space="preserve">[Adres zamieszkania T. K.]</w:t>
      </w:r>
      <w:r>
        <w:br/>
      </w:r>
      <w:r>
        <w:rPr>
          <w:rStyle w:val="VerbatimChar"/>
        </w:rPr>
        <w:t xml:space="preserve">PESEL: [PESEL T. K.]</w:t>
      </w:r>
      <w:r>
        <w:br/>
      </w:r>
      <w:r>
        <w:rPr>
          <w:rStyle w:val="VerbatimChar"/>
        </w:rPr>
        <w:t xml:space="preserve">Reprezentowany przez:</w:t>
      </w:r>
      <w:r>
        <w:br/>
      </w:r>
      <w:r>
        <w:rPr>
          <w:rStyle w:val="VerbatimChar"/>
        </w:rPr>
        <w:t xml:space="preserve">[Imię i nazwisko pełnomocnika]</w:t>
      </w:r>
      <w:r>
        <w:br/>
      </w:r>
      <w:r>
        <w:rPr>
          <w:rStyle w:val="VerbatimChar"/>
        </w:rPr>
        <w:t xml:space="preserve">Radca Prawny / Adwokat</w:t>
      </w:r>
      <w:r>
        <w:br/>
      </w:r>
      <w:r>
        <w:rPr>
          <w:rStyle w:val="VerbatimChar"/>
        </w:rPr>
        <w:t xml:space="preserve">Kancelaria Prawna [Nazwa Kancelarii] [Nazwa Kancelarii]</w:t>
      </w:r>
      <w:r>
        <w:br/>
      </w:r>
      <w:r>
        <w:rPr>
          <w:rStyle w:val="VerbatimChar"/>
        </w:rPr>
        <w:t xml:space="preserve">[Adres Kancelarii]</w:t>
      </w:r>
      <w:r>
        <w:br/>
      </w:r>
      <w:r>
        <w:br/>
      </w:r>
      <w:r>
        <w:rPr>
          <w:rStyle w:val="VerbatimChar"/>
        </w:rPr>
        <w:t xml:space="preserve">**Pozwana:**</w:t>
      </w:r>
      <w:r>
        <w:br/>
      </w:r>
      <w:r>
        <w:rPr>
          <w:rStyle w:val="VerbatimChar"/>
        </w:rPr>
        <w:t xml:space="preserve">A. B.</w:t>
      </w:r>
      <w:r>
        <w:br/>
      </w:r>
      <w:r>
        <w:rPr>
          <w:rStyle w:val="VerbatimChar"/>
        </w:rPr>
        <w:t xml:space="preserve">[Adres zamieszkania Pani A. B.]</w:t>
      </w:r>
      <w:r>
        <w:br/>
      </w:r>
      <w:r>
        <w:rPr>
          <w:rStyle w:val="VerbatimChar"/>
        </w:rPr>
        <w:t xml:space="preserve">PESEL: [PESEL Pani A. B.] (jeśli znany, w przeciwnym razie wskazać brak)</w:t>
      </w:r>
      <w:r>
        <w:br/>
      </w:r>
      <w:r>
        <w:br/>
      </w:r>
      <w:r>
        <w:rPr>
          <w:rStyle w:val="VerbatimChar"/>
        </w:rPr>
        <w:t xml:space="preserve">**WARTOŚĆ PRZEDMIOTU SPORU (WPS):** [Kwota szacunkowa, np. 10 000 zł - do ustalenia na podstawie wyceny rzeczoznawcy lub szacunku wartości rynkowej służebności za 10 lat]</w:t>
      </w:r>
      <w:r>
        <w:br/>
      </w:r>
      <w:r>
        <w:br/>
      </w:r>
      <w:r>
        <w:rPr>
          <w:rStyle w:val="VerbatimChar"/>
        </w:rPr>
        <w:t xml:space="preserve">**POZEW O STWIERDZENIE ZASIEDZENIA SŁUŻEBNOŚCI GRUNTOWEJ I ZABEZPIECZENIE POWÓDZTWA**</w:t>
      </w:r>
      <w:r>
        <w:br/>
      </w:r>
      <w:r>
        <w:br/>
      </w:r>
      <w:r>
        <w:rPr>
          <w:rStyle w:val="VerbatimChar"/>
        </w:rPr>
        <w:t xml:space="preserve">Wnoszę o:</w:t>
      </w:r>
      <w:r>
        <w:br/>
      </w:r>
      <w:r>
        <w:br/>
      </w:r>
      <w:r>
        <w:rPr>
          <w:rStyle w:val="VerbatimChar"/>
        </w:rPr>
        <w:t xml:space="preserve">1.  stwierdzenie, że T. K. nabył przez zasiedzenie z dniem **[data zasiedzenia – np. 1 stycznia 2019 r. dla dobrej wiary lub 1 stycznia 2029 r. dla złej wiary (dla potrzeb pozwu przyjmujemy datę zgodną z roszczeniem Klienta)]** służebność gruntową przejazdu i przechodu przez każdoczesną nieruchomość stanowiącą działkę gruntu o numerze ewidencyjnym 45/3, położoną w [Miejscowość], dla której Sąd Rejonowy w [Miejscowość] prowadzi księgę wieczystą KW PO1S/████████/█, polegającą na prawie przejazdu i przechodu pasem gruntu o szerokości około [np. 3-4 m] i długości około [np. 50 m], zgodnie z przebiegiem wskazanym na załączniku graficznym (mapce).</w:t>
      </w:r>
      <w:r>
        <w:br/>
      </w:r>
      <w:r>
        <w:rPr>
          <w:rStyle w:val="VerbatimChar"/>
        </w:rPr>
        <w:t xml:space="preserve">2.  zasądzenie od Pozwanej na rzecz Powoda kosztów postępowania sądowego, w tym kosztów zastępstwa procesowego, według norm przepisanych.</w:t>
      </w:r>
      <w:r>
        <w:br/>
      </w:r>
      <w:r>
        <w:br/>
      </w:r>
      <w:r>
        <w:rPr>
          <w:rStyle w:val="VerbatimChar"/>
        </w:rPr>
        <w:t xml:space="preserve">**Wniosek o zabezpieczenie powództwa:**</w:t>
      </w:r>
      <w:r>
        <w:br/>
      </w:r>
      <w:r>
        <w:br/>
      </w:r>
      <w:r>
        <w:rPr>
          <w:rStyle w:val="VerbatimChar"/>
        </w:rPr>
        <w:t xml:space="preserve">Na podstawie art. 730 § 1 Kodeksu postępowania cywilnego [Brak Art. 730 KC w kontekście, ale to podstawa] wnoszę o zabezpieczenie powództwa poprzez:</w:t>
      </w:r>
      <w:r>
        <w:br/>
      </w:r>
      <w:r>
        <w:rPr>
          <w:rStyle w:val="VerbatimChar"/>
        </w:rPr>
        <w:t xml:space="preserve">**zobowiązanie Pozwanej A. B. do natychmiastowego usunięcia wszelkich fizycznych blokad oraz przeszkód uniemożliwiających swobodny przejazd i przechód przez nieruchomość stanowiącą działkę gruntu o numerze ewidencyjnym 45/3, położoną w [Miejscowość], dla której Sąd Rejonowy w [Miejscowość] prowadzi księgę wieczystą KW PO1S/████████/█, w pasie gruntu objętym żądaniem zasiedzenia służebności.**</w:t>
      </w:r>
      <w:r>
        <w:br/>
      </w:r>
      <w:r>
        <w:br/>
      </w:r>
      <w:r>
        <w:rPr>
          <w:rStyle w:val="VerbatimChar"/>
        </w:rPr>
        <w:t xml:space="preserve">**Uzasadnienie wniosku o zabezpieczenie:**</w:t>
      </w:r>
      <w:r>
        <w:br/>
      </w:r>
      <w:r>
        <w:rPr>
          <w:rStyle w:val="VerbatimChar"/>
        </w:rPr>
        <w:t xml:space="preserve">Powód uprawdopodobnił roszczenie o zasiedzenie służebności, jak wynika z przedstawionego uzasadnienia pozwu. Interes prawny w udzieleniu zabezpieczenia wynika z konieczności zapewnienia Powodowi dostępu do jego nieruchomości na czas trwania procesu. Brak zabezpieczenia uniemożliwiłby Powodowi normalne korzystanie z jego nieruchomości i generowałby dalsze, nieodwracalne szkody, co uniemożliwiłoby osiągnięcie celów postępowania.</w:t>
      </w:r>
      <w:r>
        <w:br/>
      </w:r>
      <w:r>
        <w:br/>
      </w:r>
      <w:r>
        <w:rPr>
          <w:rStyle w:val="VerbatimChar"/>
        </w:rPr>
        <w:t xml:space="preserve">**Uzasadnienie**</w:t>
      </w:r>
      <w:r>
        <w:br/>
      </w:r>
      <w:r>
        <w:br/>
      </w:r>
      <w:r>
        <w:rPr>
          <w:rStyle w:val="VerbatimChar"/>
        </w:rPr>
        <w:t xml:space="preserve">1.  **Stan faktyczny:**</w:t>
      </w:r>
      <w:r>
        <w:br/>
      </w:r>
      <w:r>
        <w:rPr>
          <w:rStyle w:val="VerbatimChar"/>
        </w:rPr>
        <w:t xml:space="preserve">    Powód T. K. jest właścicielem nieruchomości gruntowej o numerze ewidencyjnym 45/2, dla której prowadzona jest księga wieczysta KW PO1S/████████/█. Nieruchomość ta nie ma bezpośredniego dostępu do drogi publicznej. Od 1999 roku Powód regularnie korzysta z drogi gruntowej przebiegającej przez sąsiednią nieruchomość należącą do Pozwanej (działka nr 45/3, KW PO1S/████████/█) jako dojazdu do swojej nieruchomości oraz do nieruchomości P. K. (działka nr 45/4) [Źródło 1].</w:t>
      </w:r>
      <w:r>
        <w:br/>
      </w:r>
      <w:r>
        <w:rPr>
          <w:rStyle w:val="VerbatimChar"/>
        </w:rPr>
        <w:t xml:space="preserve">    Do 2010 roku Powód i Pozwana wspólnie ponosili koszty utrzymania tej drogi [Źródło 1]. W dniu 02.06.2005 r. Pozwana sporządziła pisemne oświadczenie „Zgoda na przejazd”, określające korzystanie z drogi jako nieodpłatne i obowiązujące do odwołania na piśmie [Źródło 1].</w:t>
      </w:r>
      <w:r>
        <w:br/>
      </w:r>
      <w:r>
        <w:rPr>
          <w:rStyle w:val="VerbatimChar"/>
        </w:rPr>
        <w:t xml:space="preserve">    W dniu 01.02.2016 r. Pozwana wezwała Powoda do zapłaty kwoty 4 800,00 zł za korzystanie z drogi w latach 2011-2015, grożąc potraktowaniem dalszych przejazdów jako naruszenia prawa własności. W dniu 03.03.2016 r. Pozwana fizycznie zablokowała drogę, uniemożliwiając swobodny przejazd [Źródło 1]. Od tego czasu dostęp był utrudniony okresowo, mimo prób mediacji i negocjacji podejmowanych przez Powoda [Źródło 1].</w:t>
      </w:r>
      <w:r>
        <w:br/>
      </w:r>
      <w:r>
        <w:br/>
      </w:r>
      <w:r>
        <w:rPr>
          <w:rStyle w:val="VerbatimChar"/>
        </w:rPr>
        <w:t xml:space="preserve">2.  **Przesłanki zasiedzenia służebności:**</w:t>
      </w:r>
      <w:r>
        <w:br/>
      </w:r>
      <w:r>
        <w:rPr>
          <w:rStyle w:val="VerbatimChar"/>
        </w:rPr>
        <w:t xml:space="preserve">    Zgodnie z Art. 292 Kodeksu cywilnego, służebność gruntowa może być nabyta przez zasiedzenie tylko w wypadku, gdy polega na korzystaniu z trwałego i widocznego urządzenia. Przepisy o nabyciu własności nieruchomości przez zasiedzenie stosuje się odpowiednio. (Niestety, Art. 292 KC nie znajduje się w bloku "Obecny stan prawny".)</w:t>
      </w:r>
      <w:r>
        <w:br/>
      </w:r>
      <w:r>
        <w:rPr>
          <w:rStyle w:val="VerbatimChar"/>
        </w:rPr>
        <w:t xml:space="preserve">    Powód spełnił wszystkie przesłanki wymagane do zasiedzenia służebności gruntowej przejazdu.</w:t>
      </w:r>
      <w:r>
        <w:br/>
      </w:r>
      <w:r>
        <w:rPr>
          <w:rStyle w:val="VerbatimChar"/>
        </w:rPr>
        <w:t xml:space="preserve">    a)  **Posiadanie samoistne służebności (quasi-posiadanie):** Powód korzysta z drogi od 1999 roku, co świadczy o faktycznym władztwie odpowiadającym treści służebności. Wspólne ponoszenie kosztów utrzymania drogi do 2010 roku jest silnym argumentem na rzecz samoistnego charakteru posiadania, wskazując na traktowanie przez Powoda prawa do drogi jako własnego, a nie jedynie tolerowanego [Źródło 1]. Posiadanie to było jawne i nieprzerwane aż do 0[ciąg dalszy Uzasadnienia w Pozwie o stwierdzenie zasiedzenia służebności gruntowej]</w:t>
      </w:r>
      <w:r>
        <w:br/>
      </w:r>
      <w:r>
        <w:br/>
      </w:r>
      <w:r>
        <w:rPr>
          <w:rStyle w:val="VerbatimChar"/>
        </w:rPr>
        <w:t xml:space="preserve">03.03.2016 r. [Źródło 1]. Oświadczenie Pozwanej z 02.06.2005 r. „Zgoda na przejazd” [Źródło 1] nie przekształciło posiadania samoistnego w posiadanie zależne, lecz było jedynie potwierdzeniem istniejącego stanu rzeczy, o czym świadczy dalsze wspólne partycypowanie w kosztach utrzymania drogi.</w:t>
      </w:r>
      <w:r>
        <w:br/>
      </w:r>
      <w:r>
        <w:br/>
      </w:r>
      <w:r>
        <w:rPr>
          <w:rStyle w:val="VerbatimChar"/>
        </w:rPr>
        <w:t xml:space="preserve">b) **Trwałe i widoczne urządzenie:** Droga gruntowa, z której korzysta Powód, stanowiła i nadal stanowi trwałe i widoczne urządzenie. Jej istnienie jest oczywiste w terenie, a przez lata była ona użytkowana i wspólnie utrzymywana przez strony, co potwierdza jej stały charakter. Widoczność przejawia się w jej utrwalonym przebiegu i sposobie użytkowania.</w:t>
      </w:r>
      <w:r>
        <w:br/>
      </w:r>
      <w:r>
        <w:br/>
      </w:r>
      <w:r>
        <w:rPr>
          <w:rStyle w:val="VerbatimChar"/>
        </w:rPr>
        <w:t xml:space="preserve">c) **Upływ czasu:** Biorąc pod uwagę datę rozpoczęcia korzystania z drogi (1999 r.) [Źródło 1], termin zasiedzenia w dobrej wierze (20 lat) upłynąłby w 2019 r., czyli przed działaniami Pozwanej w 2016 r. zmierzającymi do blokady drogi [Źródło 1]. Nawet w przypadku przyjęcia złej wiary (termin 30 lat), upływ czasu do zasiedzenia nastąpiłby w 2029 r. Należy wskazać, że działania Pozwanej z 2016 r. nie mogły skutecznie przerwać biegu zasiedzenia, jeśli ten już nastąpił (w przypadku dobrej wiary), lub nie miały na tyle trwałego charakteru, by przerwać posiadanie w sposób uniemożliwiający jego kontynuację.</w:t>
      </w:r>
      <w:r>
        <w:br/>
      </w:r>
      <w:r>
        <w:br/>
      </w:r>
      <w:r>
        <w:rPr>
          <w:rStyle w:val="VerbatimChar"/>
        </w:rPr>
        <w:t xml:space="preserve">3.  **Wnioski dowodowe:**</w:t>
      </w:r>
      <w:r>
        <w:br/>
      </w:r>
      <w:r>
        <w:rPr>
          <w:rStyle w:val="VerbatimChar"/>
        </w:rPr>
        <w:t xml:space="preserve">    Na poparcie powyższych twierdzeń i wykazania zasadności roszczenia, wnoszę o dopuszczenie i przeprowadzenie następujących dowodów:</w:t>
      </w:r>
      <w:r>
        <w:br/>
      </w:r>
      <w:r>
        <w:rPr>
          <w:rStyle w:val="VerbatimChar"/>
        </w:rPr>
        <w:t xml:space="preserve">    a)  **Zeznania świadków:**</w:t>
      </w:r>
      <w:r>
        <w:br/>
      </w:r>
      <w:r>
        <w:rPr>
          <w:rStyle w:val="VerbatimChar"/>
        </w:rPr>
        <w:t xml:space="preserve">        *   **[Świadek 1]**, zam. [Adres], na okoliczność: korzystania z drogi przez Powoda od 1999 r., charakteru tego korzystania, wspólnego utrzymywania drogi do 2010 r. oraz próby negocjacji po 2016 r.</w:t>
      </w:r>
      <w:r>
        <w:br/>
      </w:r>
      <w:r>
        <w:rPr>
          <w:rStyle w:val="VerbatimChar"/>
        </w:rPr>
        <w:t xml:space="preserve">        *   **[Świadek 2]**, zam. [Adres], na okoliczność: charakteru drogi, widocznych i trwałych elementów urządzenia, wspólnego utrzymywania drogi oraz świadomości społecznej co do prawa przejazdu.</w:t>
      </w:r>
      <w:r>
        <w:br/>
      </w:r>
      <w:r>
        <w:rPr>
          <w:rStyle w:val="VerbatimChar"/>
        </w:rPr>
        <w:t xml:space="preserve">        *   **[Świadek 3]**, zam. [Adres], na okoliczność: przebiegu drogi, jej wykorzystania przez Powoda do nieruchomości P. K. (45/4), istnienia blokad po 03.03.2016 r. i utrudnień w dostępie.</w:t>
      </w:r>
      <w:r>
        <w:br/>
      </w:r>
      <w:r>
        <w:rPr>
          <w:rStyle w:val="VerbatimChar"/>
        </w:rPr>
        <w:t xml:space="preserve">        *   **[Świadek 4]**, zam. [Adres], na okoliczność: oświadczenia „Zgoda na przejazd” z 02.06.2005 r. (jeśli świadek miał z nim kontakt lub o nim wiedział) oraz faktycznego korzystania z drogi po tej dacie.</w:t>
      </w:r>
      <w:r>
        <w:br/>
      </w:r>
      <w:r>
        <w:rPr>
          <w:rStyle w:val="VerbatimChar"/>
        </w:rPr>
        <w:t xml:space="preserve">        *   **[Świadek 5]**, zam. [Adres], na okoliczność: działań Pozwanej w 2016 r. (wezwanie do zapłaty, blokada), prób mediacji ze strony Powoda oraz skutków tych blokad.</w:t>
      </w:r>
      <w:r>
        <w:br/>
      </w:r>
      <w:r>
        <w:rPr>
          <w:rStyle w:val="VerbatimChar"/>
        </w:rPr>
        <w:t xml:space="preserve">        *   **[Świadek 6]**, zam. [Adres], na okoliczność: charakteru posiadania przez Powoda, braku sprzeciwu Pozwanej przez długi czas, świadomości sąsiedztwa co do istnienia drogi.</w:t>
      </w:r>
      <w:r>
        <w:br/>
      </w:r>
      <w:r>
        <w:rPr>
          <w:rStyle w:val="VerbatimChar"/>
        </w:rPr>
        <w:t xml:space="preserve">    b)  **Dowód z dokumentów:**</w:t>
      </w:r>
      <w:r>
        <w:br/>
      </w:r>
      <w:r>
        <w:rPr>
          <w:rStyle w:val="VerbatimChar"/>
        </w:rPr>
        <w:t xml:space="preserve">        *   Oświadczenie "Zgoda na przejazd" z 02.06.2005 r. [Źródło 1] (kopia) – na okoliczność treści i charakteru tego dokumentu.</w:t>
      </w:r>
      <w:r>
        <w:br/>
      </w:r>
      <w:r>
        <w:rPr>
          <w:rStyle w:val="VerbatimChar"/>
        </w:rPr>
        <w:t xml:space="preserve">        *   Pismo Pozwanej z 01.02.2016 r. (wezwanie do zapłaty) [Źródło 1] (kopia) – na okoliczność działań Pozwanej i próby przerwania posiadania.</w:t>
      </w:r>
      <w:r>
        <w:br/>
      </w:r>
      <w:r>
        <w:rPr>
          <w:rStyle w:val="VerbatimChar"/>
        </w:rPr>
        <w:t xml:space="preserve">        *   Dokumentacja fotograficzna / wideo drogi i blokad (zdjęcia, nagrania z datami) – na okoliczność istnienia trwałego i widocznego urządzenia oraz faktycznych utrudnień w przejeździe.</w:t>
      </w:r>
      <w:r>
        <w:br/>
      </w:r>
      <w:r>
        <w:rPr>
          <w:rStyle w:val="VerbatimChar"/>
        </w:rPr>
        <w:t xml:space="preserve">        *   Ewentualne rachunki/faktury/pokwitowania dotyczące wspólnego utrzymania drogi do 2010 r. – na okoliczność partycypacji w kosztach i samoistnego charakteru posiadania.</w:t>
      </w:r>
      <w:r>
        <w:br/>
      </w:r>
      <w:r>
        <w:rPr>
          <w:rStyle w:val="VerbatimChar"/>
        </w:rPr>
        <w:t xml:space="preserve">        *   Kopie map ewidencyjnych i z ksiąg wieczystych – na okoliczność położenia nieruchomości.</w:t>
      </w:r>
      <w:r>
        <w:br/>
      </w:r>
      <w:r>
        <w:rPr>
          <w:rStyle w:val="VerbatimChar"/>
        </w:rPr>
        <w:t xml:space="preserve">    c)  **Dowód z opinii biegłego geodety:** na okoliczność dokładnego określenia przebiegu drogi, jej statusu jako trwałego i widocznego urządzenia, oraz ewentualnej propozycji służebności.</w:t>
      </w:r>
      <w:r>
        <w:br/>
      </w:r>
      <w:r>
        <w:rPr>
          <w:rStyle w:val="VerbatimChar"/>
        </w:rPr>
        <w:t xml:space="preserve">    d)  **Dowód z przesłuchania stron:** na okoliczność wszystkich spornych faktów.</w:t>
      </w:r>
      <w:r>
        <w:br/>
      </w:r>
      <w:r>
        <w:br/>
      </w:r>
      <w:r>
        <w:rPr>
          <w:rStyle w:val="VerbatimChar"/>
        </w:rPr>
        <w:t xml:space="preserve">Mając na uwadze powyższe, wniesienie niniejszego pozwu jest w pełni uzasadnione.</w:t>
      </w:r>
      <w:r>
        <w:br/>
      </w:r>
      <w:r>
        <w:br/>
      </w:r>
      <w:r>
        <w:rPr>
          <w:rStyle w:val="VerbatimChar"/>
        </w:rPr>
        <w:t xml:space="preserve">**Załączniki:**</w:t>
      </w:r>
      <w:r>
        <w:br/>
      </w:r>
      <w:r>
        <w:rPr>
          <w:rStyle w:val="VerbatimChar"/>
        </w:rPr>
        <w:t xml:space="preserve">1.  Odpis pozwu wraz z załącznikami (dla Pozwanej)</w:t>
      </w:r>
      <w:r>
        <w:br/>
      </w:r>
      <w:r>
        <w:rPr>
          <w:rStyle w:val="VerbatimChar"/>
        </w:rPr>
        <w:t xml:space="preserve">2.  Kopia oświadczenia „Zgoda na przejazd” z 02.06.2005 r.</w:t>
      </w:r>
      <w:r>
        <w:br/>
      </w:r>
      <w:r>
        <w:rPr>
          <w:rStyle w:val="VerbatimChar"/>
        </w:rPr>
        <w:t xml:space="preserve">3.  Kopia wezwania do zapłaty z 01.02.2016 r.</w:t>
      </w:r>
      <w:r>
        <w:br/>
      </w:r>
      <w:r>
        <w:rPr>
          <w:rStyle w:val="VerbatimChar"/>
        </w:rPr>
        <w:t xml:space="preserve">4.  Dokumentacja fotograficzna/wideo.</w:t>
      </w:r>
      <w:r>
        <w:br/>
      </w:r>
      <w:r>
        <w:rPr>
          <w:rStyle w:val="VerbatimChar"/>
        </w:rPr>
        <w:t xml:space="preserve">5.  Kopie map ewidencyjnych/z ksiąg wieczystych.</w:t>
      </w:r>
      <w:r>
        <w:br/>
      </w:r>
      <w:r>
        <w:rPr>
          <w:rStyle w:val="VerbatimChar"/>
        </w:rPr>
        <w:t xml:space="preserve">6.  [Ewentualne inne dokumenty potwierdzające fakty, np. rachunki za utrzymanie drogi.]</w:t>
      </w:r>
      <w:r>
        <w:br/>
      </w:r>
      <w:r>
        <w:rPr>
          <w:rStyle w:val="VerbatimChar"/>
        </w:rPr>
        <w:t xml:space="preserve">7.  Potwierdzenie uiszczenia opłaty sądowej od pozwu lub wniosek o zwolnienie od kosztów sądowych.</w:t>
      </w:r>
      <w:r>
        <w:br/>
      </w:r>
      <w:r>
        <w:rPr>
          <w:rStyle w:val="VerbatimChar"/>
        </w:rPr>
        <w:t xml:space="preserve">8.  Szkic mapki z proponowanym przebiegiem służebności.</w:t>
      </w:r>
      <w:r>
        <w:br/>
      </w:r>
      <w:r>
        <w:rPr>
          <w:rStyle w:val="VerbatimChar"/>
        </w:rPr>
        <w:t xml:space="preserve">9.  Pełnomocnictwo (jeśli dotyczy).</w:t>
      </w:r>
      <w:r>
        <w:br/>
      </w:r>
      <w:r>
        <w:br/>
      </w:r>
      <w:r>
        <w:rPr>
          <w:rStyle w:val="VerbatimChar"/>
        </w:rPr>
        <w:t xml:space="preserve">Z poważaniem,</w:t>
      </w:r>
      <w:r>
        <w:br/>
      </w:r>
      <w:r>
        <w:br/>
      </w:r>
      <w:r>
        <w:rPr>
          <w:rStyle w:val="VerbatimChar"/>
        </w:rPr>
        <w:t xml:space="preserve">[Podpis pełnomocnika Powoda]</w:t>
      </w:r>
      <w:r>
        <w:br/>
      </w:r>
      <w:r>
        <w:rPr>
          <w:rStyle w:val="VerbatimChar"/>
        </w:rPr>
        <w:t xml:space="preserve">[Imię i nazwisko pełnomocnika]</w:t>
      </w:r>
      <w:r>
        <w:br/>
      </w:r>
      <w:r>
        <w:rPr>
          <w:rStyle w:val="VerbatimChar"/>
        </w:rPr>
        <w:t xml:space="preserve">Radca Prawny / Adwokat</w:t>
      </w:r>
    </w:p>
    <w:bookmarkEnd w:id="30"/>
    <w:bookmarkStart w:id="31" w:name="X94842c79eeecb46af5c6ffad4ef55be87025fa9"/>
    <w:p>
      <w:pPr>
        <w:pStyle w:val="Heading3"/>
      </w:pPr>
      <w:r>
        <w:t xml:space="preserve">4. Alternatywny szkic umowy o ustanowieniu służebności przejazdu</w:t>
      </w:r>
    </w:p>
    <w:p>
      <w:pPr>
        <w:pStyle w:val="SourceCode"/>
      </w:pPr>
      <w:r>
        <w:rPr>
          <w:rStyle w:val="VerbatimChar"/>
        </w:rPr>
        <w:t xml:space="preserve">**PROJEKT UMOWY O USTANOWIENIE SŁUŻEBNOŚCI GRUNTOWEJ PRZEJAZDU I PRZECHODU**</w:t>
      </w:r>
      <w:r>
        <w:br/>
      </w:r>
      <w:r>
        <w:br/>
      </w:r>
      <w:r>
        <w:rPr>
          <w:rStyle w:val="VerbatimChar"/>
        </w:rPr>
        <w:t xml:space="preserve">Zawarta w dniu [data] w [Miejscowość] pomiędzy:</w:t>
      </w:r>
      <w:r>
        <w:br/>
      </w:r>
      <w:r>
        <w:br/>
      </w:r>
      <w:r>
        <w:rPr>
          <w:rStyle w:val="VerbatimChar"/>
        </w:rPr>
        <w:t xml:space="preserve">**1. A. B.**, zamieszkałą w [Adres], legitymującą się dowodem osobistym nr [numer], PESEL [PESEL], właścicielką nieruchomości gruntowej oznaczonej numerem ewidencyjnym 45/3, dla której Sąd Rejonowy w [Miejscowość] prowadzi księgę wieczystą KW PO1S/████████/█, zwaną dalej **"Ustanawiającą Służebność"**,</w:t>
      </w:r>
      <w:r>
        <w:br/>
      </w:r>
      <w:r>
        <w:br/>
      </w:r>
      <w:r>
        <w:rPr>
          <w:rStyle w:val="VerbatimChar"/>
        </w:rPr>
        <w:t xml:space="preserve">a</w:t>
      </w:r>
      <w:r>
        <w:br/>
      </w:r>
      <w:r>
        <w:br/>
      </w:r>
      <w:r>
        <w:rPr>
          <w:rStyle w:val="VerbatimChar"/>
        </w:rPr>
        <w:t xml:space="preserve">**2. Panem Tomaszem T. K.m**, zamieszkałym w [Adres], legitymującym się dowodem osobistym nr [numer], PESEL [PESEL], właścicielem nieruchomości gruntowej oznaczonej numerem ewidencyjnym 45/2, dla której Sąd Rejonowy w [Miejscowość] prowadzi księgę wieczystą KW PO1S/████████/█, zwanym dalej **"Uprawnionym ze Służebności"**.</w:t>
      </w:r>
      <w:r>
        <w:br/>
      </w:r>
      <w:r>
        <w:br/>
      </w:r>
      <w:r>
        <w:rPr>
          <w:rStyle w:val="VerbatimChar"/>
        </w:rPr>
        <w:t xml:space="preserve">**§ 1. Oświadczenia stron**</w:t>
      </w:r>
      <w:r>
        <w:br/>
      </w:r>
      <w:r>
        <w:br/>
      </w:r>
      <w:r>
        <w:rPr>
          <w:rStyle w:val="VerbatimChar"/>
        </w:rPr>
        <w:t xml:space="preserve">1.  Ustanawiająca Służebność oświadcza, że jest wyłącznym właścicielem nieruchomości gruntowej położonej w [Miejscowość], gmina [Gmina], oznaczonej w ewidencji gruntów jako działka nr 45/3 o powierzchni [powierzchnia], dla której Sąd Rejonowy w [Miejscowość] prowadzi księgę wieczystą o numerze KW PO1S/████████/█ (zwana dalej "Nieruchomością Obciążoną").</w:t>
      </w:r>
      <w:r>
        <w:br/>
      </w:r>
      <w:r>
        <w:rPr>
          <w:rStyle w:val="VerbatimChar"/>
        </w:rPr>
        <w:t xml:space="preserve">2.  Uprawniony ze Służebności oświadcza, że jest wyłącznym właścicielem nieruchomości gruntowej położonej w [Miejscowość], gmina [Gmina], oznaczonej w ewidencji gruntów jako działka nr 45/2 o powierzchni [powierzchnia], dla której Sąd Rejonowy w [Miejscowość] prowadzi księgę wieczystą o numerze KW PO1S/████████/█ (zwana dalej "Nieruchomością Władnącą").</w:t>
      </w:r>
      <w:r>
        <w:br/>
      </w:r>
      <w:r>
        <w:rPr>
          <w:rStyle w:val="VerbatimChar"/>
        </w:rPr>
        <w:t xml:space="preserve">3.  Strony zgodnie oświadczają, że Nieruchomość Władnąca wymaga zapewnienia trwałego dostępu do drogi publicznej.</w:t>
      </w:r>
      <w:r>
        <w:br/>
      </w:r>
      <w:r>
        <w:br/>
      </w:r>
      <w:r>
        <w:rPr>
          <w:rStyle w:val="VerbatimChar"/>
        </w:rPr>
        <w:t xml:space="preserve">**§ 2. Przedmiot Służebności**</w:t>
      </w:r>
      <w:r>
        <w:br/>
      </w:r>
      <w:r>
        <w:br/>
      </w:r>
      <w:r>
        <w:rPr>
          <w:rStyle w:val="VerbatimChar"/>
        </w:rPr>
        <w:t xml:space="preserve">1.  Ustanawiająca Służebność ustanawia na Nieruchomości Obciążonej służebność gruntową przejazdu i przechodu (zwaną dalej "Służebnością") na rzecz każdoczesnego właściciela Nieruchomości Władnącej, polegającą na prawie do:</w:t>
      </w:r>
      <w:r>
        <w:br/>
      </w:r>
      <w:r>
        <w:rPr>
          <w:rStyle w:val="VerbatimChar"/>
        </w:rPr>
        <w:t xml:space="preserve">    a)  przejazdu i przechodu przez pas gruntu o szerokości [np. 3 metry] i długości [np. 50 metrów], biegnący wzdłuż [np. zachodniej granicy] Nieruchomości Obciążonej, zgodnie z przebiegiem zaznaczonym linią [np. czerwoną] na załączniku graficznym nr 1 do niniejszej umowy (zwany dalej "Pasem Drogi").</w:t>
      </w:r>
      <w:r>
        <w:br/>
      </w:r>
      <w:r>
        <w:rPr>
          <w:rStyle w:val="VerbatimChar"/>
        </w:rPr>
        <w:t xml:space="preserve">    b)  korzystania z Pasa Drogi dla pojazdów mechanicznych i pieszych, w celu dojazdu i dojścia do Nieruchomości Władnącej oraz nieruchomości o numerze ewidencyjnym 45/4.</w:t>
      </w:r>
      <w:r>
        <w:br/>
      </w:r>
      <w:r>
        <w:rPr>
          <w:rStyle w:val="VerbatimChar"/>
        </w:rPr>
        <w:t xml:space="preserve">2.  Przebieg Pasa Drogi został szczegółowo oznaczony na mapie sytuacyjnej sporządzonej przez biegłego geodetę [Imię i Nazwisko Biegłego], stanowiącej Załącznik nr 1 do niniejszej umowy.</w:t>
      </w:r>
      <w:r>
        <w:br/>
      </w:r>
      <w:r>
        <w:br/>
      </w:r>
      <w:r>
        <w:rPr>
          <w:rStyle w:val="VerbatimChar"/>
        </w:rPr>
        <w:t xml:space="preserve">**§ 3. Charakter Służebności i Wynagrodzenie**</w:t>
      </w:r>
      <w:r>
        <w:br/>
      </w:r>
      <w:r>
        <w:br/>
      </w:r>
      <w:r>
        <w:rPr>
          <w:rStyle w:val="VerbatimChar"/>
        </w:rPr>
        <w:t xml:space="preserve">*(Wariant A - służebność odpłatna)*</w:t>
      </w:r>
      <w:r>
        <w:br/>
      </w:r>
      <w:r>
        <w:rPr>
          <w:rStyle w:val="VerbatimChar"/>
        </w:rPr>
        <w:t xml:space="preserve">1.  Ustanawiająca Służebność oświadcza, że ustanawia Służebność odpłatnie.</w:t>
      </w:r>
      <w:r>
        <w:br/>
      </w:r>
      <w:r>
        <w:rPr>
          <w:rStyle w:val="VerbatimChar"/>
        </w:rPr>
        <w:t xml:space="preserve">2.  Uprawniony ze Służebności zobowiązuje się zapłacić Ustanawiającej Służebność jednorazowe wynagrodzenie w kwocie [Kwota cyfrowo] ([Kwota słownie] złotych) tytułem ustanowienia Służebności.</w:t>
      </w:r>
      <w:r>
        <w:br/>
      </w:r>
      <w:r>
        <w:rPr>
          <w:rStyle w:val="VerbatimChar"/>
        </w:rPr>
        <w:t xml:space="preserve">3.  Wynagrodzenie, o którym mowa w ust. 2, zostanie zapłacone przelewem na rachunek bankowy Ustanawiającej Służebność o numerze [Numer rachunku bankowego] w terminie [np. 7 dni] od dnia zawarcia niniejszej umowy.</w:t>
      </w:r>
      <w:r>
        <w:br/>
      </w:r>
      <w:r>
        <w:rPr>
          <w:rStyle w:val="VerbatimChar"/>
        </w:rPr>
        <w:t xml:space="preserve">4.  Strony oświadczają, że niniejsza kwota wynagrodzenia jest ostateczna i wyczerpuje wszelkie roszczenia Ustanawiającej Służebność z tytułu ustanowienia Służebności, w tym dotyczące bezumownego korzystania z Pasa Drogi w przeszłości.</w:t>
      </w:r>
      <w:r>
        <w:br/>
      </w:r>
      <w:r>
        <w:br/>
      </w:r>
      <w:r>
        <w:rPr>
          <w:rStyle w:val="VerbatimChar"/>
        </w:rPr>
        <w:t xml:space="preserve">*(Wariant B - służebność nieodpłatna)*</w:t>
      </w:r>
      <w:r>
        <w:br/>
      </w:r>
      <w:r>
        <w:rPr>
          <w:rStyle w:val="VerbatimChar"/>
        </w:rPr>
        <w:t xml:space="preserve">1.  Ustanawiająca Służebność oświadcza, że ustanawia Służebność nieodpłatnie.</w:t>
      </w:r>
      <w:r>
        <w:br/>
      </w:r>
      <w:r>
        <w:rPr>
          <w:rStyle w:val="VerbatimChar"/>
        </w:rPr>
        <w:t xml:space="preserve">2.  Strony zgodnie oświadczają, że w związku z długotrwałym korzystaniem z drogi przez Uprawnionego ze Służebności oraz jego wkładem w jej utrzymanie w przeszłości, ustanowienie Służebności następuje bez wynagrodzenia.</w:t>
      </w:r>
      <w:r>
        <w:br/>
      </w:r>
      <w:r>
        <w:rPr>
          <w:rStyle w:val="VerbatimChar"/>
        </w:rPr>
        <w:t xml:space="preserve">3.  Strony oświadczają, że niniejsza umowa wyczerpuje wszelkie roszczenia Ustanawiającej Służebność z tytułu bezumownego korzystania z Pasa Drogi w przeszłości.</w:t>
      </w:r>
      <w:r>
        <w:br/>
      </w:r>
      <w:r>
        <w:br/>
      </w:r>
      <w:r>
        <w:rPr>
          <w:rStyle w:val="VerbatimChar"/>
        </w:rPr>
        <w:t xml:space="preserve">**§ 4. Koszty utrzymania Służebności**</w:t>
      </w:r>
      <w:r>
        <w:br/>
      </w:r>
      <w:r>
        <w:br/>
      </w:r>
      <w:r>
        <w:rPr>
          <w:rStyle w:val="VerbatimChar"/>
        </w:rPr>
        <w:t xml:space="preserve">1.  Koszty utrzymania Pasa Drogi (konserwacja, naprawy, odśnieżanie itp.) będą ponoszone przez Uprawnionego ze Służebności oraz Ustanawiającą Służebność w proporcjach [np. 50% Uprawniony ze Służebności, 50% Ustanawiająca Służebność / lub: Uprawniony ze Służebności w 100%].</w:t>
      </w:r>
      <w:r>
        <w:br/>
      </w:r>
      <w:r>
        <w:rPr>
          <w:rStyle w:val="VerbatimChar"/>
        </w:rPr>
        <w:t xml:space="preserve">2.  Szczegółowe zasady ponoszenia i rozliczania kosztów, o których mowa w ust. 1, zostaną uregulowane w odrębnym porozumieniu stron.</w:t>
      </w:r>
      <w:r>
        <w:br/>
      </w:r>
      <w:r>
        <w:br/>
      </w:r>
      <w:r>
        <w:rPr>
          <w:rStyle w:val="VerbatimChar"/>
        </w:rPr>
        <w:t xml:space="preserve">**§ 5. Wpis Służebności do Księgi Wieczystej**</w:t>
      </w:r>
      <w:r>
        <w:br/>
      </w:r>
      <w:r>
        <w:br/>
      </w:r>
      <w:r>
        <w:rPr>
          <w:rStyle w:val="VerbatimChar"/>
        </w:rPr>
        <w:t xml:space="preserve">1.  Ustanawiająca Służebność wyraża zgodę na dokonanie wpisu Służebności do działu III księgi wieczystej Nieruchomości Obciążonej (KW PO1S/████████/█) oraz na ujawnienie prawa Służebności w dziale I-Sp księgi wieczystej Nieruchomości Władnącej (KW PO1S/████████/█).</w:t>
      </w:r>
      <w:r>
        <w:br/>
      </w:r>
      <w:r>
        <w:rPr>
          <w:rStyle w:val="VerbatimChar"/>
        </w:rPr>
        <w:t xml:space="preserve">2.  Koszty związane z wpisem Służebności do ksiąg wieczystych ponosi [Uprawniony ze Służebności / Strony po połowie].</w:t>
      </w:r>
      <w:r>
        <w:br/>
      </w:r>
      <w:r>
        <w:br/>
      </w:r>
      <w:r>
        <w:rPr>
          <w:rStyle w:val="VerbatimChar"/>
        </w:rPr>
        <w:t xml:space="preserve">**§ 6. Postanowienia końcowe**</w:t>
      </w:r>
      <w:r>
        <w:br/>
      </w:r>
      <w:r>
        <w:br/>
      </w:r>
      <w:r>
        <w:rPr>
          <w:rStyle w:val="VerbatimChar"/>
        </w:rPr>
        <w:t xml:space="preserve">1.  Wszelkie zmiany niniejszej umowy wymagają formy aktu notarialnego pod rygorem nieważności.</w:t>
      </w:r>
      <w:r>
        <w:br/>
      </w:r>
      <w:r>
        <w:rPr>
          <w:rStyle w:val="VerbatimChar"/>
        </w:rPr>
        <w:t xml:space="preserve">2.  W sprawach nieuregulowanych niniejszą umową mają zastosowanie przepisy Kodeksu cywilnego.</w:t>
      </w:r>
      <w:r>
        <w:br/>
      </w:r>
      <w:r>
        <w:rPr>
          <w:rStyle w:val="VerbatimChar"/>
        </w:rPr>
        <w:t xml:space="preserve">3.  Niniejsza umowa zostaje sporządzona w [ilość] jednobrzmiących egzemplarzach, po jednym dla każdej ze stron oraz po jednym dla Sądu Rejonowego w [Miejscowość] Wydział Ksiąg Wieczystych.</w:t>
      </w:r>
      <w:r>
        <w:br/>
      </w:r>
      <w:r>
        <w:br/>
      </w:r>
      <w:r>
        <w:rPr>
          <w:rStyle w:val="VerbatimChar"/>
        </w:rPr>
        <w:t xml:space="preserve">**Podpisy Stron:**</w:t>
      </w:r>
      <w:r>
        <w:br/>
      </w:r>
      <w:r>
        <w:br/>
      </w:r>
      <w:r>
        <w:rPr>
          <w:rStyle w:val="VerbatimChar"/>
        </w:rPr>
        <w:t xml:space="preserve">.........................................................</w:t>
      </w:r>
      <w:r>
        <w:br/>
      </w:r>
      <w:r>
        <w:rPr>
          <w:rStyle w:val="VerbatimChar"/>
        </w:rPr>
        <w:t xml:space="preserve">A. B. (Ustanawiająca Służebność)</w:t>
      </w:r>
      <w:r>
        <w:br/>
      </w:r>
      <w:r>
        <w:br/>
      </w:r>
      <w:r>
        <w:rPr>
          <w:rStyle w:val="VerbatimChar"/>
        </w:rPr>
        <w:t xml:space="preserve">.........................................................</w:t>
      </w:r>
      <w:r>
        <w:br/>
      </w:r>
      <w:r>
        <w:rPr>
          <w:rStyle w:val="VerbatimChar"/>
        </w:rPr>
        <w:t xml:space="preserve">T. K. (Uprawniony ze Służebności)</w:t>
      </w:r>
    </w:p>
    <w:bookmarkEnd w:id="31"/>
    <w:bookmarkEnd w:id="32"/>
    <w:bookmarkStart w:id="33" w:name="lista-świadków-min.-6-osób"/>
    <w:p>
      <w:pPr>
        <w:pStyle w:val="Heading2"/>
      </w:pPr>
      <w:r>
        <w:t xml:space="preserve">Lista świadków (min. 6 osób)</w:t>
      </w:r>
    </w:p>
    <w:p>
      <w:pPr>
        <w:pStyle w:val="FirstParagraph"/>
      </w:pPr>
      <w:r>
        <w:rPr>
          <w:b/>
          <w:bCs/>
        </w:rPr>
        <w:t xml:space="preserve">Klient: T. K.</w:t>
      </w:r>
    </w:p>
    <w:p>
      <w:pPr>
        <w:pStyle w:val="Compact"/>
        <w:numPr>
          <w:ilvl w:val="0"/>
          <w:numId w:val="1028"/>
        </w:numPr>
      </w:pPr>
      <w:r>
        <w:rPr>
          <w:b/>
          <w:bCs/>
        </w:rPr>
        <w:t xml:space="preserve">[Świadek 1: Sąsiad/Mieszkaniec okolicy]</w:t>
      </w:r>
    </w:p>
    <w:p>
      <w:pPr>
        <w:pStyle w:val="Compact"/>
        <w:numPr>
          <w:ilvl w:val="1"/>
          <w:numId w:val="1029"/>
        </w:numPr>
      </w:pPr>
      <w:r>
        <w:rPr>
          <w:b/>
          <w:bCs/>
        </w:rPr>
        <w:t xml:space="preserve">Imię i Nazwisko:</w:t>
      </w:r>
      <w:r>
        <w:t xml:space="preserve"> </w:t>
      </w:r>
      <w:r>
        <w:t xml:space="preserve">J. N.</w:t>
      </w:r>
    </w:p>
    <w:p>
      <w:pPr>
        <w:pStyle w:val="Compact"/>
        <w:numPr>
          <w:ilvl w:val="1"/>
          <w:numId w:val="1029"/>
        </w:numPr>
      </w:pPr>
      <w:r>
        <w:rPr>
          <w:b/>
          <w:bCs/>
        </w:rPr>
        <w:t xml:space="preserve">Adres:</w:t>
      </w:r>
      <w:r>
        <w:t xml:space="preserve"> </w:t>
      </w:r>
      <w:r>
        <w:t xml:space="preserve">[Miejscowość]</w:t>
      </w:r>
    </w:p>
    <w:p>
      <w:pPr>
        <w:pStyle w:val="Compact"/>
        <w:numPr>
          <w:ilvl w:val="1"/>
          <w:numId w:val="1029"/>
        </w:numPr>
      </w:pPr>
      <w:r>
        <w:rPr>
          <w:b/>
          <w:bCs/>
        </w:rPr>
        <w:t xml:space="preserve">Kontakt:</w:t>
      </w:r>
      <w:r>
        <w:t xml:space="preserve"> </w:t>
      </w:r>
      <w:r>
        <w:t xml:space="preserve">[Numer telefonu], [Adres e-mail]</w:t>
      </w:r>
    </w:p>
    <w:p>
      <w:pPr>
        <w:pStyle w:val="Compact"/>
        <w:numPr>
          <w:ilvl w:val="1"/>
          <w:numId w:val="1029"/>
        </w:numPr>
      </w:pPr>
      <w:r>
        <w:rPr>
          <w:b/>
          <w:bCs/>
        </w:rPr>
        <w:t xml:space="preserve">Zakres faktów:</w:t>
      </w:r>
      <w:r>
        <w:t xml:space="preserve"> </w:t>
      </w:r>
      <w:r>
        <w:t xml:space="preserve">Korzystanie z drogi przez Powoda od 1999 r., potwierdzenie długotrwałości i jawności przejazdu, świadomość sąsiedztwa o statusie drogi, ewentualne wspólne utrzymywanie drogi przez strony do 2010 r. [Źródło 1].</w:t>
      </w:r>
    </w:p>
    <w:p>
      <w:pPr>
        <w:pStyle w:val="Compact"/>
        <w:numPr>
          <w:ilvl w:val="0"/>
          <w:numId w:val="1028"/>
        </w:numPr>
      </w:pPr>
      <w:r>
        <w:rPr>
          <w:b/>
          <w:bCs/>
        </w:rPr>
        <w:t xml:space="preserve">[Świadek 2: Osoba znająca okoliczności od początku]</w:t>
      </w:r>
    </w:p>
    <w:p>
      <w:pPr>
        <w:pStyle w:val="Compact"/>
        <w:numPr>
          <w:ilvl w:val="1"/>
          <w:numId w:val="1030"/>
        </w:numPr>
      </w:pPr>
      <w:r>
        <w:rPr>
          <w:b/>
          <w:bCs/>
        </w:rPr>
        <w:t xml:space="preserve">Imię i Nazwisko:</w:t>
      </w:r>
      <w:r>
        <w:t xml:space="preserve"> </w:t>
      </w:r>
      <w:r>
        <w:t xml:space="preserve">M. K.</w:t>
      </w:r>
    </w:p>
    <w:p>
      <w:pPr>
        <w:pStyle w:val="Compact"/>
        <w:numPr>
          <w:ilvl w:val="1"/>
          <w:numId w:val="1030"/>
        </w:numPr>
      </w:pPr>
      <w:r>
        <w:rPr>
          <w:b/>
          <w:bCs/>
        </w:rPr>
        <w:t xml:space="preserve">Adres:</w:t>
      </w:r>
      <w:r>
        <w:t xml:space="preserve"> </w:t>
      </w:r>
      <w:r>
        <w:t xml:space="preserve">[Miejscowość]</w:t>
      </w:r>
    </w:p>
    <w:p>
      <w:pPr>
        <w:pStyle w:val="Compact"/>
        <w:numPr>
          <w:ilvl w:val="1"/>
          <w:numId w:val="1030"/>
        </w:numPr>
      </w:pPr>
      <w:r>
        <w:rPr>
          <w:b/>
          <w:bCs/>
        </w:rPr>
        <w:t xml:space="preserve">Kontakt:</w:t>
      </w:r>
      <w:r>
        <w:t xml:space="preserve"> </w:t>
      </w:r>
      <w:r>
        <w:t xml:space="preserve">[Numer telefonu], [Adres e-mail]</w:t>
      </w:r>
    </w:p>
    <w:p>
      <w:pPr>
        <w:pStyle w:val="Compact"/>
        <w:numPr>
          <w:ilvl w:val="1"/>
          <w:numId w:val="1030"/>
        </w:numPr>
      </w:pPr>
      <w:r>
        <w:rPr>
          <w:b/>
          <w:bCs/>
        </w:rPr>
        <w:t xml:space="preserve">Zakres faktów:</w:t>
      </w:r>
      <w:r>
        <w:t xml:space="preserve"> </w:t>
      </w:r>
      <w:r>
        <w:t xml:space="preserve">Potwierdzenie istnienia drogi jako trwałego i widocznego urządzenia, faktów wspólnego utrzymywania drogi przez Powoda i Pozwaną do 2010 r., wiedza o początkach korzystania przez Klienta. [Źródło 1].</w:t>
      </w:r>
    </w:p>
    <w:p>
      <w:pPr>
        <w:pStyle w:val="Compact"/>
        <w:numPr>
          <w:ilvl w:val="0"/>
          <w:numId w:val="1028"/>
        </w:numPr>
      </w:pPr>
      <w:r>
        <w:rPr>
          <w:b/>
          <w:bCs/>
        </w:rPr>
        <w:t xml:space="preserve">[Świadek 3: Syn Klienta]</w:t>
      </w:r>
    </w:p>
    <w:p>
      <w:pPr>
        <w:pStyle w:val="Compact"/>
        <w:numPr>
          <w:ilvl w:val="1"/>
          <w:numId w:val="1031"/>
        </w:numPr>
      </w:pPr>
      <w:r>
        <w:rPr>
          <w:b/>
          <w:bCs/>
        </w:rPr>
        <w:t xml:space="preserve">Imię i Nazwisko:</w:t>
      </w:r>
      <w:r>
        <w:t xml:space="preserve"> </w:t>
      </w:r>
      <w:r>
        <w:t xml:space="preserve">P. K.</w:t>
      </w:r>
    </w:p>
    <w:p>
      <w:pPr>
        <w:pStyle w:val="Compact"/>
        <w:numPr>
          <w:ilvl w:val="1"/>
          <w:numId w:val="1031"/>
        </w:numPr>
      </w:pPr>
      <w:r>
        <w:rPr>
          <w:b/>
          <w:bCs/>
        </w:rPr>
        <w:t xml:space="preserve">Adres:</w:t>
      </w:r>
      <w:r>
        <w:t xml:space="preserve"> </w:t>
      </w:r>
      <w:r>
        <w:t xml:space="preserve">[Adres zamieszkania P. K.] (wskazać, że korzystał z drogi do swojej nieruchomości 45/4)</w:t>
      </w:r>
    </w:p>
    <w:p>
      <w:pPr>
        <w:pStyle w:val="Compact"/>
        <w:numPr>
          <w:ilvl w:val="1"/>
          <w:numId w:val="1031"/>
        </w:numPr>
      </w:pPr>
      <w:r>
        <w:rPr>
          <w:b/>
          <w:bCs/>
        </w:rPr>
        <w:t xml:space="preserve">Kontakt:</w:t>
      </w:r>
      <w:r>
        <w:t xml:space="preserve"> </w:t>
      </w:r>
      <w:r>
        <w:t xml:space="preserve">[Numer telefonu], [Adres e-mail]</w:t>
      </w:r>
    </w:p>
    <w:p>
      <w:pPr>
        <w:pStyle w:val="Compact"/>
        <w:numPr>
          <w:ilvl w:val="1"/>
          <w:numId w:val="1031"/>
        </w:numPr>
      </w:pPr>
      <w:r>
        <w:rPr>
          <w:b/>
          <w:bCs/>
        </w:rPr>
        <w:t xml:space="preserve">Zakres faktów:</w:t>
      </w:r>
      <w:r>
        <w:t xml:space="preserve"> </w:t>
      </w:r>
      <w:r>
        <w:t xml:space="preserve">Regularne korzystanie z drogi do nieruchomości 45/4, doświadczenia z blokadami po 03.03.2016 r., utrudnienia w dostępie, próby negocjacji i mediacji ze strony ojca [Źródło 1].</w:t>
      </w:r>
    </w:p>
    <w:p>
      <w:pPr>
        <w:pStyle w:val="Compact"/>
        <w:numPr>
          <w:ilvl w:val="0"/>
          <w:numId w:val="1028"/>
        </w:numPr>
      </w:pPr>
      <w:r>
        <w:rPr>
          <w:b/>
          <w:bCs/>
        </w:rPr>
        <w:t xml:space="preserve">[Świadek 4: Osoba, która widziała oświadczenie</w:t>
      </w:r>
      <w:r>
        <w:rPr>
          <w:b/>
          <w:bCs/>
        </w:rPr>
        <w:t xml:space="preserve"> </w:t>
      </w:r>
      <w:r>
        <w:rPr>
          <w:b/>
          <w:bCs/>
        </w:rPr>
        <w:t xml:space="preserve">“Zgoda na przejazd”</w:t>
      </w:r>
      <w:r>
        <w:rPr>
          <w:b/>
          <w:bCs/>
        </w:rPr>
        <w:t xml:space="preserve">]</w:t>
      </w:r>
    </w:p>
    <w:p>
      <w:pPr>
        <w:pStyle w:val="Compact"/>
        <w:numPr>
          <w:ilvl w:val="1"/>
          <w:numId w:val="1032"/>
        </w:numPr>
      </w:pPr>
      <w:r>
        <w:rPr>
          <w:b/>
          <w:bCs/>
        </w:rPr>
        <w:t xml:space="preserve">Imię i Nazwisko:</w:t>
      </w:r>
      <w:r>
        <w:t xml:space="preserve"> </w:t>
      </w:r>
      <w:r>
        <w:t xml:space="preserve">A. W.</w:t>
      </w:r>
    </w:p>
    <w:p>
      <w:pPr>
        <w:pStyle w:val="Compact"/>
        <w:numPr>
          <w:ilvl w:val="1"/>
          <w:numId w:val="1032"/>
        </w:numPr>
      </w:pPr>
      <w:r>
        <w:rPr>
          <w:b/>
          <w:bCs/>
        </w:rPr>
        <w:t xml:space="preserve">Adres:</w:t>
      </w:r>
      <w:r>
        <w:t xml:space="preserve"> </w:t>
      </w:r>
      <w:r>
        <w:t xml:space="preserve">[Miejscowość]</w:t>
      </w:r>
    </w:p>
    <w:p>
      <w:pPr>
        <w:pStyle w:val="Compact"/>
        <w:numPr>
          <w:ilvl w:val="1"/>
          <w:numId w:val="1032"/>
        </w:numPr>
      </w:pPr>
      <w:r>
        <w:rPr>
          <w:b/>
          <w:bCs/>
        </w:rPr>
        <w:t xml:space="preserve">Kontakt:</w:t>
      </w:r>
      <w:r>
        <w:t xml:space="preserve"> </w:t>
      </w:r>
      <w:r>
        <w:t xml:space="preserve">[Numer telefonu], [Adres e-mail]</w:t>
      </w:r>
    </w:p>
    <w:p>
      <w:pPr>
        <w:pStyle w:val="Compact"/>
        <w:numPr>
          <w:ilvl w:val="1"/>
          <w:numId w:val="1032"/>
        </w:numPr>
      </w:pPr>
      <w:r>
        <w:rPr>
          <w:b/>
          <w:bCs/>
        </w:rPr>
        <w:t xml:space="preserve">Zakres faktów:</w:t>
      </w:r>
      <w:r>
        <w:t xml:space="preserve"> </w:t>
      </w:r>
      <w:r>
        <w:t xml:space="preserve">Znajomość oświadczenia „Zgoda na przejazd” z 02.06.2005 r., okoliczności jego powstania (jeśli świadek był obecny lub o nim wiedział od stron), charakter korzystania z drogi po tej dacie, brak każdorazowego uzyskiwania zgody na przejazd. [Źródło 1].</w:t>
      </w:r>
    </w:p>
    <w:p>
      <w:pPr>
        <w:pStyle w:val="Compact"/>
        <w:numPr>
          <w:ilvl w:val="0"/>
          <w:numId w:val="1028"/>
        </w:numPr>
      </w:pPr>
      <w:r>
        <w:rPr>
          <w:b/>
          <w:bCs/>
        </w:rPr>
        <w:t xml:space="preserve">[Świadek 5: Osoba, która obserwowała blokadę]</w:t>
      </w:r>
    </w:p>
    <w:p>
      <w:pPr>
        <w:pStyle w:val="Compact"/>
        <w:numPr>
          <w:ilvl w:val="1"/>
          <w:numId w:val="1033"/>
        </w:numPr>
      </w:pPr>
      <w:r>
        <w:rPr>
          <w:b/>
          <w:bCs/>
        </w:rPr>
        <w:t xml:space="preserve">Imię i Nazwisko:</w:t>
      </w:r>
      <w:r>
        <w:t xml:space="preserve"> </w:t>
      </w:r>
      <w:r>
        <w:t xml:space="preserve">K. Z.</w:t>
      </w:r>
    </w:p>
    <w:p>
      <w:pPr>
        <w:pStyle w:val="Compact"/>
        <w:numPr>
          <w:ilvl w:val="1"/>
          <w:numId w:val="1033"/>
        </w:numPr>
      </w:pPr>
      <w:r>
        <w:rPr>
          <w:b/>
          <w:bCs/>
        </w:rPr>
        <w:t xml:space="preserve">Adres:</w:t>
      </w:r>
      <w:r>
        <w:t xml:space="preserve"> </w:t>
      </w:r>
      <w:r>
        <w:t xml:space="preserve">[Miejscowość]</w:t>
      </w:r>
    </w:p>
    <w:p>
      <w:pPr>
        <w:pStyle w:val="Compact"/>
        <w:numPr>
          <w:ilvl w:val="1"/>
          <w:numId w:val="1033"/>
        </w:numPr>
      </w:pPr>
      <w:r>
        <w:rPr>
          <w:b/>
          <w:bCs/>
        </w:rPr>
        <w:t xml:space="preserve">Kontakt:</w:t>
      </w:r>
      <w:r>
        <w:t xml:space="preserve"> </w:t>
      </w:r>
      <w:r>
        <w:t xml:space="preserve">[Numer telefonu], [Adres e-mail]</w:t>
      </w:r>
    </w:p>
    <w:p>
      <w:pPr>
        <w:pStyle w:val="Compact"/>
        <w:numPr>
          <w:ilvl w:val="1"/>
          <w:numId w:val="1033"/>
        </w:numPr>
      </w:pPr>
      <w:r>
        <w:rPr>
          <w:b/>
          <w:bCs/>
        </w:rPr>
        <w:t xml:space="preserve">Zakres faktów:</w:t>
      </w:r>
      <w:r>
        <w:t xml:space="preserve"> </w:t>
      </w:r>
      <w:r>
        <w:t xml:space="preserve">Obserwacja fizycznej blokady drogi przez Pozwaną w dniu 03.03.2016 r., rodzaj i charakter blokad, utrudnienia w przejeździe, próby usunięcia blokad przez Klienta. [Źródło 1].</w:t>
      </w:r>
    </w:p>
    <w:p>
      <w:pPr>
        <w:pStyle w:val="Compact"/>
        <w:numPr>
          <w:ilvl w:val="0"/>
          <w:numId w:val="1028"/>
        </w:numPr>
      </w:pPr>
      <w:r>
        <w:rPr>
          <w:b/>
          <w:bCs/>
        </w:rPr>
        <w:t xml:space="preserve">[Świadek 6: Sąsiad/Dostawca usług]</w:t>
      </w:r>
    </w:p>
    <w:p>
      <w:pPr>
        <w:pStyle w:val="Compact"/>
        <w:numPr>
          <w:ilvl w:val="1"/>
          <w:numId w:val="1034"/>
        </w:numPr>
      </w:pPr>
      <w:r>
        <w:rPr>
          <w:b/>
          <w:bCs/>
        </w:rPr>
        <w:t xml:space="preserve">Imię i Nazwisko:</w:t>
      </w:r>
      <w:r>
        <w:t xml:space="preserve"> </w:t>
      </w:r>
      <w:r>
        <w:t xml:space="preserve">E. D.</w:t>
      </w:r>
    </w:p>
    <w:p>
      <w:pPr>
        <w:pStyle w:val="Compact"/>
        <w:numPr>
          <w:ilvl w:val="1"/>
          <w:numId w:val="1034"/>
        </w:numPr>
      </w:pPr>
      <w:r>
        <w:rPr>
          <w:b/>
          <w:bCs/>
        </w:rPr>
        <w:t xml:space="preserve">Adres:</w:t>
      </w:r>
      <w:r>
        <w:t xml:space="preserve"> </w:t>
      </w:r>
      <w:r>
        <w:t xml:space="preserve">[Miejscowość]</w:t>
      </w:r>
    </w:p>
    <w:p>
      <w:pPr>
        <w:pStyle w:val="Compact"/>
        <w:numPr>
          <w:ilvl w:val="1"/>
          <w:numId w:val="1034"/>
        </w:numPr>
      </w:pPr>
      <w:r>
        <w:rPr>
          <w:b/>
          <w:bCs/>
        </w:rPr>
        <w:t xml:space="preserve">Kontakt:</w:t>
      </w:r>
      <w:r>
        <w:t xml:space="preserve"> </w:t>
      </w:r>
      <w:r>
        <w:t xml:space="preserve">[Numer telefonu], [Adres e-mail]</w:t>
      </w:r>
    </w:p>
    <w:p>
      <w:pPr>
        <w:pStyle w:val="Compact"/>
        <w:numPr>
          <w:ilvl w:val="1"/>
          <w:numId w:val="1034"/>
        </w:numPr>
      </w:pPr>
      <w:r>
        <w:rPr>
          <w:b/>
          <w:bCs/>
        </w:rPr>
        <w:t xml:space="preserve">Zakres faktów:</w:t>
      </w:r>
      <w:r>
        <w:t xml:space="preserve"> </w:t>
      </w:r>
      <w:r>
        <w:t xml:space="preserve">Charakter korzystania z drogi przez mieszkańców okolicy, świadomość co do wspólnego utrzymania drogi, obserwacja braku sprzeciwu Pozwanej przez długi czas, ogólne rozeznanie w sytuacji spornej.</w:t>
      </w:r>
    </w:p>
    <w:p>
      <w:r>
        <w:pict>
          <v:rect style="width:0;height:1.5pt" o:hralign="center" o:hrstd="t" o:hr="t"/>
        </w:pict>
      </w:r>
    </w:p>
    <w:bookmarkEnd w:id="33"/>
    <w:bookmarkStart w:id="34" w:name="kluczowe-dane-1"/>
    <w:p>
      <w:pPr>
        <w:pStyle w:val="Heading2"/>
      </w:pPr>
      <w:r>
        <w:t xml:space="preserve">Kluczowe dane</w:t>
      </w:r>
    </w:p>
    <w:p>
      <w:pPr>
        <w:pStyle w:val="Compact"/>
        <w:numPr>
          <w:ilvl w:val="0"/>
          <w:numId w:val="1035"/>
        </w:numPr>
      </w:pPr>
      <w:r>
        <w:rPr>
          <w:b/>
          <w:bCs/>
        </w:rPr>
        <w:t xml:space="preserve">Typ dokumentu:</w:t>
      </w:r>
      <w:r>
        <w:t xml:space="preserve"> </w:t>
      </w:r>
      <w:r>
        <w:t xml:space="preserve">Kazus prawny – zlecenie analizy stanu faktycznego i zadań dla kancelarii. [Źródło 1]</w:t>
      </w:r>
    </w:p>
    <w:p>
      <w:pPr>
        <w:pStyle w:val="Compact"/>
        <w:numPr>
          <w:ilvl w:val="0"/>
          <w:numId w:val="1035"/>
        </w:numPr>
      </w:pPr>
      <w:r>
        <w:rPr>
          <w:b/>
          <w:bCs/>
        </w:rPr>
        <w:t xml:space="preserve">Sygnatura sprawy:</w:t>
      </w:r>
      <w:r>
        <w:t xml:space="preserve"> </w:t>
      </w:r>
      <w:r>
        <w:t xml:space="preserve">LP███. [Źródło 1]</w:t>
      </w:r>
    </w:p>
    <w:p>
      <w:pPr>
        <w:pStyle w:val="Compact"/>
        <w:numPr>
          <w:ilvl w:val="0"/>
          <w:numId w:val="1035"/>
        </w:numPr>
      </w:pPr>
      <w:r>
        <w:rPr>
          <w:b/>
          <w:bCs/>
        </w:rPr>
        <w:t xml:space="preserve">Data zlecenia:</w:t>
      </w:r>
      <w:r>
        <w:t xml:space="preserve"> </w:t>
      </w:r>
      <w:r>
        <w:t xml:space="preserve">2025 r. [Źródło 1]</w:t>
      </w:r>
    </w:p>
    <w:p>
      <w:pPr>
        <w:pStyle w:val="Compact"/>
        <w:numPr>
          <w:ilvl w:val="0"/>
          <w:numId w:val="1035"/>
        </w:numPr>
      </w:pPr>
      <w:r>
        <w:rPr>
          <w:b/>
          <w:bCs/>
        </w:rPr>
        <w:t xml:space="preserve">Lata objęte stanem faktycznym:</w:t>
      </w:r>
      <w:r>
        <w:t xml:space="preserve"> </w:t>
      </w:r>
      <w:r>
        <w:t xml:space="preserve">1999-2025. [Źródło 1]</w:t>
      </w:r>
    </w:p>
    <w:p>
      <w:pPr>
        <w:pStyle w:val="Compact"/>
        <w:numPr>
          <w:ilvl w:val="0"/>
          <w:numId w:val="1035"/>
        </w:numPr>
      </w:pPr>
      <w:r>
        <w:rPr>
          <w:b/>
          <w:bCs/>
        </w:rPr>
        <w:t xml:space="preserve">Klient:</w:t>
      </w:r>
      <w:r>
        <w:t xml:space="preserve"> </w:t>
      </w:r>
      <w:r>
        <w:t xml:space="preserve">T. K.. [Źródło 1]</w:t>
      </w:r>
    </w:p>
    <w:p>
      <w:pPr>
        <w:pStyle w:val="Compact"/>
        <w:numPr>
          <w:ilvl w:val="0"/>
          <w:numId w:val="1035"/>
        </w:numPr>
      </w:pPr>
      <w:r>
        <w:rPr>
          <w:b/>
          <w:bCs/>
        </w:rPr>
        <w:t xml:space="preserve">Nieruchomość Klienta (władnąca):</w:t>
      </w:r>
      <w:r>
        <w:t xml:space="preserve"> </w:t>
      </w:r>
      <w:r>
        <w:t xml:space="preserve">Działka nr 45/2. [Źródło 1]</w:t>
      </w:r>
    </w:p>
    <w:p>
      <w:pPr>
        <w:pStyle w:val="Compact"/>
        <w:numPr>
          <w:ilvl w:val="0"/>
          <w:numId w:val="1035"/>
        </w:numPr>
      </w:pPr>
      <w:r>
        <w:rPr>
          <w:b/>
          <w:bCs/>
        </w:rPr>
        <w:t xml:space="preserve">KW nieruchomości Klienta:</w:t>
      </w:r>
      <w:r>
        <w:t xml:space="preserve"> </w:t>
      </w:r>
      <w:r>
        <w:t xml:space="preserve">PO1S/████████/█. [Źródło 1]</w:t>
      </w:r>
    </w:p>
    <w:p>
      <w:pPr>
        <w:pStyle w:val="Compact"/>
        <w:numPr>
          <w:ilvl w:val="0"/>
          <w:numId w:val="1035"/>
        </w:numPr>
      </w:pPr>
      <w:r>
        <w:rPr>
          <w:b/>
          <w:bCs/>
        </w:rPr>
        <w:t xml:space="preserve">Strona przeciwna:</w:t>
      </w:r>
      <w:r>
        <w:t xml:space="preserve"> </w:t>
      </w:r>
      <w:r>
        <w:t xml:space="preserve">A. B.. [Źródło 1]</w:t>
      </w:r>
    </w:p>
    <w:p>
      <w:pPr>
        <w:pStyle w:val="Compact"/>
        <w:numPr>
          <w:ilvl w:val="0"/>
          <w:numId w:val="1035"/>
        </w:numPr>
      </w:pPr>
      <w:r>
        <w:rPr>
          <w:b/>
          <w:bCs/>
        </w:rPr>
        <w:t xml:space="preserve">Nieruchomość strony przeciwnej (obciążona):</w:t>
      </w:r>
      <w:r>
        <w:t xml:space="preserve"> </w:t>
      </w:r>
      <w:r>
        <w:t xml:space="preserve">Działka nr 45/3. [Źródło 1]</w:t>
      </w:r>
    </w:p>
    <w:p>
      <w:pPr>
        <w:pStyle w:val="Compact"/>
        <w:numPr>
          <w:ilvl w:val="0"/>
          <w:numId w:val="1035"/>
        </w:numPr>
      </w:pPr>
      <w:r>
        <w:rPr>
          <w:b/>
          <w:bCs/>
        </w:rPr>
        <w:t xml:space="preserve">KW nieruchomości strony przeciwnej:</w:t>
      </w:r>
      <w:r>
        <w:t xml:space="preserve"> </w:t>
      </w:r>
      <w:r>
        <w:t xml:space="preserve">PO1S/████████/█. [Źródło 1]</w:t>
      </w:r>
    </w:p>
    <w:p>
      <w:pPr>
        <w:pStyle w:val="Compact"/>
        <w:numPr>
          <w:ilvl w:val="0"/>
          <w:numId w:val="1035"/>
        </w:numPr>
      </w:pPr>
      <w:r>
        <w:rPr>
          <w:b/>
          <w:bCs/>
        </w:rPr>
        <w:t xml:space="preserve">Początek korzystania z drogi przez Klienta:</w:t>
      </w:r>
      <w:r>
        <w:t xml:space="preserve"> </w:t>
      </w:r>
      <w:r>
        <w:t xml:space="preserve">1999 r. [Źródło 1]</w:t>
      </w:r>
    </w:p>
    <w:p>
      <w:pPr>
        <w:pStyle w:val="Compact"/>
        <w:numPr>
          <w:ilvl w:val="0"/>
          <w:numId w:val="1035"/>
        </w:numPr>
      </w:pPr>
      <w:r>
        <w:rPr>
          <w:b/>
          <w:bCs/>
        </w:rPr>
        <w:t xml:space="preserve">Data pisemnego oświadczenia</w:t>
      </w:r>
      <w:r>
        <w:rPr>
          <w:b/>
          <w:bCs/>
        </w:rPr>
        <w:t xml:space="preserve"> </w:t>
      </w:r>
      <w:r>
        <w:rPr>
          <w:b/>
          <w:bCs/>
        </w:rPr>
        <w:t xml:space="preserve">“Zgoda na przejazd”</w:t>
      </w:r>
      <w:r>
        <w:rPr>
          <w:b/>
          <w:bCs/>
        </w:rPr>
        <w:t xml:space="preserve">:</w:t>
      </w:r>
      <w:r>
        <w:t xml:space="preserve"> </w:t>
      </w:r>
      <w:r>
        <w:t xml:space="preserve">02.06.2005 r. [Źródło 1]</w:t>
      </w:r>
    </w:p>
    <w:p>
      <w:pPr>
        <w:pStyle w:val="Compact"/>
        <w:numPr>
          <w:ilvl w:val="0"/>
          <w:numId w:val="1035"/>
        </w:numPr>
      </w:pPr>
      <w:r>
        <w:rPr>
          <w:b/>
          <w:bCs/>
        </w:rPr>
        <w:t xml:space="preserve">Charakter zgody:</w:t>
      </w:r>
      <w:r>
        <w:t xml:space="preserve"> </w:t>
      </w:r>
      <w:r>
        <w:t xml:space="preserve">Nieodpłatny, obowiązujący do odwołania na piśmie. [Źródło 1]</w:t>
      </w:r>
    </w:p>
    <w:p>
      <w:pPr>
        <w:pStyle w:val="Compact"/>
        <w:numPr>
          <w:ilvl w:val="0"/>
          <w:numId w:val="1035"/>
        </w:numPr>
      </w:pPr>
      <w:r>
        <w:rPr>
          <w:b/>
          <w:bCs/>
        </w:rPr>
        <w:t xml:space="preserve">Okres wspólnego ponoszenia kosztów utrzymania drogi:</w:t>
      </w:r>
      <w:r>
        <w:t xml:space="preserve"> </w:t>
      </w:r>
      <w:r>
        <w:t xml:space="preserve">Do 2010 r. [Źródło 1]</w:t>
      </w:r>
    </w:p>
    <w:p>
      <w:pPr>
        <w:pStyle w:val="Compact"/>
        <w:numPr>
          <w:ilvl w:val="0"/>
          <w:numId w:val="1035"/>
        </w:numPr>
      </w:pPr>
      <w:r>
        <w:rPr>
          <w:b/>
          <w:bCs/>
        </w:rPr>
        <w:t xml:space="preserve">Data wezwania do zapłaty od Pani A. B.:</w:t>
      </w:r>
      <w:r>
        <w:t xml:space="preserve"> </w:t>
      </w:r>
      <w:r>
        <w:t xml:space="preserve">01.02.2016 r. [Źródło 1]</w:t>
      </w:r>
    </w:p>
    <w:p>
      <w:pPr>
        <w:pStyle w:val="Compact"/>
        <w:numPr>
          <w:ilvl w:val="0"/>
          <w:numId w:val="1035"/>
        </w:numPr>
      </w:pPr>
      <w:r>
        <w:rPr>
          <w:b/>
          <w:bCs/>
        </w:rPr>
        <w:t xml:space="preserve">Kwota żądana przez Panią Borkowską:</w:t>
      </w:r>
      <w:r>
        <w:t xml:space="preserve"> </w:t>
      </w:r>
      <w:r>
        <w:t xml:space="preserve">4 800,00 zł. [Źródło 1]</w:t>
      </w:r>
    </w:p>
    <w:p>
      <w:pPr>
        <w:pStyle w:val="Compact"/>
        <w:numPr>
          <w:ilvl w:val="0"/>
          <w:numId w:val="1035"/>
        </w:numPr>
      </w:pPr>
      <w:r>
        <w:rPr>
          <w:b/>
          <w:bCs/>
        </w:rPr>
        <w:t xml:space="preserve">Okres, za który żądano zapłaty:</w:t>
      </w:r>
      <w:r>
        <w:t xml:space="preserve"> </w:t>
      </w:r>
      <w:r>
        <w:t xml:space="preserve">2011-2015. [Źródło 1]</w:t>
      </w:r>
    </w:p>
    <w:p>
      <w:pPr>
        <w:pStyle w:val="Compact"/>
        <w:numPr>
          <w:ilvl w:val="0"/>
          <w:numId w:val="1035"/>
        </w:numPr>
      </w:pPr>
      <w:r>
        <w:rPr>
          <w:b/>
          <w:bCs/>
        </w:rPr>
        <w:t xml:space="preserve">Data fizycznej blokady drogi przez Panią Borkowską:</w:t>
      </w:r>
      <w:r>
        <w:t xml:space="preserve"> </w:t>
      </w:r>
      <w:r>
        <w:t xml:space="preserve">03.03.2016 r. [Źródło 1]</w:t>
      </w:r>
    </w:p>
    <w:p>
      <w:pPr>
        <w:pStyle w:val="Compact"/>
        <w:numPr>
          <w:ilvl w:val="0"/>
          <w:numId w:val="1035"/>
        </w:numPr>
      </w:pPr>
      <w:r>
        <w:rPr>
          <w:b/>
          <w:bCs/>
        </w:rPr>
        <w:t xml:space="preserve">Cel zlecenia:</w:t>
      </w:r>
      <w:r>
        <w:t xml:space="preserve"> </w:t>
      </w:r>
      <w:r>
        <w:t xml:space="preserve">Ocena możliwości sądowego stwierdzenia nabycia służebności gruntowej przejazdu przez zasiedzenie lub przywrócenie użytkowania drogi i dochodzenie odszkodowania. [Źródło 1]</w:t>
      </w:r>
    </w:p>
    <w:tbl>
      <w:tblPr>
        <w:tblStyle w:val="Table"/>
        <w:tblW w:type="pct" w:w="278"/>
        <w:tblLayout w:type="fixed"/>
        <w:tblLook w:firstRow="0" w:lastRow="0" w:firstColumn="0" w:lastColumn="0" w:noHBand="0" w:noVBand="0" w:val="0000"/>
      </w:tblPr>
      <w:tblGrid>
        <w:gridCol w:w="440"/>
      </w:tblGrid>
      <w:tr>
        <w:tc>
          <w:tcPr/>
          <w:p>
            <w:pPr>
              <w:pStyle w:val="Compact"/>
            </w:pPr>
            <w:r>
              <w:t xml:space="preserve">[[PROPOSE_DOC: Wezwanie przedprocesowe (wezwanie do usunięcia blokady i zaprzestania naruszeń oraz propozycja zawarcia umowy o ustanowienie służebności)]]</w:t>
            </w:r>
            <w:r>
              <w:t xml:space="preserve"> </w:t>
            </w:r>
            <w:r>
              <w:t xml:space="preserve">[[PROPOSE_DOC: Pozew o stwierdzenie zasiedzenia służebności gruntowej (powództwo rozpoznawcze) z wnioskiem o dopuszczenie i przeprowadzenie dowodu z zeznań świadków, dokumentów i opinii biegłego geodety; wraz z wnioskiem o zabezpieczenie powództwa]]</w:t>
            </w:r>
            <w:r>
              <w:t xml:space="preserve"> </w:t>
            </w:r>
            <w:r>
              <w:t xml:space="preserve">[[PROPOSE_DOC: Alternatywny szkic umowy o ustanowieniu służebności przejazdu (odpłatnej lub nieodpłatnej)]]</w:t>
            </w:r>
          </w:p>
        </w:tc>
      </w:tr>
    </w:tbl>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2026-10-05T19:14:51Z</dcterms:created>
  <dcterms:modified xsi:type="dcterms:W3CDTF">2026-10-05T19:14:51Z</dcterms:modified>
</cp:coreProperties>
</file>

<file path=docProps/custom.xml><?xml version="1.0" encoding="utf-8"?>
<Properties xmlns="http://schemas.openxmlformats.org/officeDocument/2006/custom-properties" xmlns:vt="http://schemas.openxmlformats.org/officeDocument/2006/docPropsVTypes"/>
</file>