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54-stan-faktyczny-i-dokumenty"/>
    <w:p>
      <w:pPr>
        <w:pStyle w:val="Heading1"/>
      </w:pPr>
      <w:r>
        <w:t xml:space="preserve">Sprawa 054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Compact"/>
        <w:numPr>
          <w:ilvl w:val="0"/>
          <w:numId w:val="1001"/>
        </w:numPr>
      </w:pPr>
      <w:r>
        <w:t xml:space="preserve">Strony sprawy</w:t>
      </w:r>
    </w:p>
    <w:p>
      <w:pPr>
        <w:pStyle w:val="Compact"/>
        <w:numPr>
          <w:ilvl w:val="0"/>
          <w:numId w:val="1002"/>
        </w:numPr>
      </w:pPr>
      <w:r>
        <w:t xml:space="preserve">Wynajmujący: J. K., PESEL ███████████, zam. Warszawa; właściciel lokalu mieszkalnego wpisanego do księgi wieczystej KW WA1M/████████/█ (adres nieruchomości: Warszawa).</w:t>
      </w:r>
    </w:p>
    <w:p>
      <w:pPr>
        <w:pStyle w:val="Compact"/>
        <w:numPr>
          <w:ilvl w:val="0"/>
          <w:numId w:val="1002"/>
        </w:numPr>
      </w:pPr>
      <w:r>
        <w:t xml:space="preserve">Najemczyni (Twój Klientka): A. N., PESEL ███████████, zam. Warszawa.</w:t>
      </w:r>
    </w:p>
    <w:p>
      <w:pPr>
        <w:pStyle w:val="Compact"/>
        <w:numPr>
          <w:ilvl w:val="0"/>
          <w:numId w:val="1002"/>
        </w:numPr>
      </w:pPr>
      <w:r>
        <w:t xml:space="preserve">Umowa najmu zawarta 15 sierpnia 2024 r., nr UM/████/████ (w formie pisemnej) — dotyczy najmu lokalu mieszkalnego ul. Słoneczna 7/4, od dnia 1 września 2024 r. do 31 sierpnia 2025 r. (umowa na czas oznaczony z możliwością przedłużenia). Czynsz: 2 800,00 zł miesięcznie brutto (w tym opłata za media według wskazań liczników), kaucja zabezpieczająca: 5 600,00 zł (dwumiesięczny czynsz) — pkt. 4 i 8 umowy.</w:t>
      </w:r>
    </w:p>
    <w:p>
      <w:pPr>
        <w:pStyle w:val="Compact"/>
        <w:numPr>
          <w:ilvl w:val="0"/>
          <w:numId w:val="1003"/>
        </w:numPr>
      </w:pPr>
      <w:r>
        <w:t xml:space="preserve">Kluczowe postanowienia umowy (wyciąg)</w:t>
      </w:r>
    </w:p>
    <w:p>
      <w:pPr>
        <w:pStyle w:val="Compact"/>
        <w:numPr>
          <w:ilvl w:val="0"/>
          <w:numId w:val="1004"/>
        </w:numPr>
      </w:pPr>
      <w:r>
        <w:t xml:space="preserve">§2 ust. 1: Wynajmujący zobowiązuje się przekazać lokal w stanie nadającym się do umówionego użytku, wraz z wyposażeniem wyszczególnionym w Załączniku nr 1 (inwentarz).</w:t>
      </w:r>
    </w:p>
    <w:p>
      <w:pPr>
        <w:pStyle w:val="Compact"/>
        <w:numPr>
          <w:ilvl w:val="0"/>
          <w:numId w:val="1004"/>
        </w:numPr>
      </w:pPr>
      <w:r>
        <w:t xml:space="preserve">§3 ust. 2: Protokół zdawczo-odbiorczy sporządzony przy przekazaniu stanowi podstawę do rozliczeń kaucji. Najemca zobowiązany jest do podpisania protokołu przy protokolarnej czynności przekazania lokalu; w razie odmowy Najemca może w terminie 3 dni roboczych zgłosić zastrzeżenia na piśmie; brak zgłoszenia zastrzeżeń uważa się za potwierdzenie stanu przekazania.</w:t>
      </w:r>
    </w:p>
    <w:p>
      <w:pPr>
        <w:pStyle w:val="Compact"/>
        <w:numPr>
          <w:ilvl w:val="0"/>
          <w:numId w:val="1004"/>
        </w:numPr>
      </w:pPr>
      <w:r>
        <w:t xml:space="preserve">§8 ust. 1–3: Kaucja przekazywana jednorazowo przy przekazaniu kluczy; Wynajmujący ma prawo potrącić z kaucji kwoty odpowiadające szkodom i kosztom napraw stwierdzonym w protokole zdawczo-odbiorczym przy zdaniu lokalu. Zwrot kaucji nastąpi w terminie 30 dni od daty zdania lokalu i rozliczenia stanu technicznego.</w:t>
      </w:r>
    </w:p>
    <w:p>
      <w:pPr>
        <w:pStyle w:val="Compact"/>
        <w:numPr>
          <w:ilvl w:val="0"/>
          <w:numId w:val="1004"/>
        </w:numPr>
      </w:pPr>
      <w:r>
        <w:t xml:space="preserve">§10 ust. 1: Najemca odpowiada za uszkodzenia powstałe z jego winy lub osób, za które odpowiada, z wyjątkiem normalnego zużycia.</w:t>
      </w:r>
    </w:p>
    <w:p>
      <w:pPr>
        <w:pStyle w:val="Compact"/>
        <w:numPr>
          <w:ilvl w:val="0"/>
          <w:numId w:val="1005"/>
        </w:numPr>
      </w:pPr>
      <w:r>
        <w:t xml:space="preserve">Przedmiot sporu i kluczowy punkt sporny</w:t>
      </w:r>
    </w:p>
    <w:p>
      <w:pPr>
        <w:pStyle w:val="Compact"/>
        <w:numPr>
          <w:ilvl w:val="0"/>
          <w:numId w:val="1006"/>
        </w:numPr>
      </w:pPr>
      <w:r>
        <w:t xml:space="preserve">Przy podpisaniu umowy 15.08.2024 r. strony ustaliły, że protokół zdawczo-odbiorczy zostanie sporządzony przy przekazaniu 1.09.2024 r. Wynajmujący dostarczył własny „Protokół zdawczo-odbiorczy – wersja standard” (Załącznik nr 1). Najemczyni podpisała umowę najmu, jednak przy przekazaniu lokalu 1.09.2024 r. odmówiła podpisania protokołu przedstawionego przez Wynajmującego, wskazując na rozbieżności co do stanu ścian i dwóch pękniętych płytek w łazience. Wynajmujący spisał własny protokół i zażądał wpłaty kaucji 5 600,00 zł gotówką (kwit przyjęcia kaucji z datą 1.09.2024 r. — Załącznik nr 2). Najemczyni uiściła kaucję przelewem bankowym 2.09.2024 r. (dowód przelewu w aktach klientki).</w:t>
      </w:r>
    </w:p>
    <w:p>
      <w:pPr>
        <w:pStyle w:val="Compact"/>
        <w:numPr>
          <w:ilvl w:val="0"/>
          <w:numId w:val="1006"/>
        </w:numPr>
      </w:pPr>
      <w:r>
        <w:t xml:space="preserve">Po zakończeniu najmu 10.04.2025 r. Najemczyni wydała lokal i złożyła żądanie zwrotu kaucji. Wynajmujący, w piśmie z dnia 20.04.2025 r. (wezwanie do odbioru kaucji nr W/████/████), oświadczył, że potrąca z kaucji kwotę 3 200,00 zł jako należność za „naprawy ścian, wymianę płytek i koszt sprzątania”, dołączając zdjęcia rzekomych zniszczeń wykonane dniem 12.04.2025 r. oraz kosztorys robót od firmy remontowej z dn. 18.04.2025 r. (faktura VAT nr F/REM/████/████ na kwotę brutto 3 200,00 zł). Zwrot pozostałej części kaucji miał nastąpić do 30.04.2025 r.; do dziś (stan na 06.10.2025) kaucja nie została zwrócona ani rozliczona szczegółowo.</w:t>
      </w:r>
    </w:p>
    <w:p>
      <w:pPr>
        <w:pStyle w:val="Compact"/>
        <w:numPr>
          <w:ilvl w:val="0"/>
          <w:numId w:val="1007"/>
        </w:numPr>
      </w:pPr>
      <w:r>
        <w:t xml:space="preserve">Chronologia konfliktu i dotychczasowe działania stron</w:t>
      </w:r>
    </w:p>
    <w:p>
      <w:pPr>
        <w:pStyle w:val="Compact"/>
        <w:numPr>
          <w:ilvl w:val="0"/>
          <w:numId w:val="1008"/>
        </w:numPr>
      </w:pPr>
      <w:r>
        <w:t xml:space="preserve">15.08.2024 r. — podpisanie umowy najmu UM/████/████ (podpisy obu stron).</w:t>
      </w:r>
    </w:p>
    <w:p>
      <w:pPr>
        <w:pStyle w:val="Compact"/>
        <w:numPr>
          <w:ilvl w:val="0"/>
          <w:numId w:val="1008"/>
        </w:numPr>
      </w:pPr>
      <w:r>
        <w:t xml:space="preserve">01.09.2024 r. — przekazanie lokalu; Najemczyni odmówiła podpisania protokołu przedstawionego przez Wynajmującego; Wynajmujący sporządził własny protokół i wręczył kwit przyjęcia kaucji.</w:t>
      </w:r>
    </w:p>
    <w:p>
      <w:pPr>
        <w:pStyle w:val="Compact"/>
        <w:numPr>
          <w:ilvl w:val="0"/>
          <w:numId w:val="1008"/>
        </w:numPr>
      </w:pPr>
      <w:r>
        <w:t xml:space="preserve">02.09.2024 r. — Najemczyni przelała kaucję na rachunek Wynajmującego (potwierdzenie przelewu w aktach klientki).</w:t>
      </w:r>
    </w:p>
    <w:p>
      <w:pPr>
        <w:pStyle w:val="Compact"/>
        <w:numPr>
          <w:ilvl w:val="0"/>
          <w:numId w:val="1008"/>
        </w:numPr>
      </w:pPr>
      <w:r>
        <w:t xml:space="preserve">10.04.2025 r. — Najemczyni wydała lokal.</w:t>
      </w:r>
    </w:p>
    <w:p>
      <w:pPr>
        <w:pStyle w:val="Compact"/>
        <w:numPr>
          <w:ilvl w:val="0"/>
          <w:numId w:val="1008"/>
        </w:numPr>
      </w:pPr>
      <w:r>
        <w:t xml:space="preserve">20.04.2025 r. — Wynajmujący wystosował pismo (wezwanie) o potrąceniu z kaucji kwoty 3 200,00 zł; dołączył zdjęcia i fakturę.</w:t>
      </w:r>
    </w:p>
    <w:p>
      <w:pPr>
        <w:pStyle w:val="Compact"/>
        <w:numPr>
          <w:ilvl w:val="0"/>
          <w:numId w:val="1008"/>
        </w:numPr>
      </w:pPr>
      <w:r>
        <w:t xml:space="preserve">05.05.2025 r. — Najemczyni wystosowała pismo do Wynajmującego, żądając zwrotu kaucji i kwestionując zakres zastrzeżeń oraz domagając się okazania szczegółowego protokołu zdawczo-odbiorczego z 01.09.2024 r. (kopie pism wzajemnych w aktach).</w:t>
      </w:r>
    </w:p>
    <w:p>
      <w:pPr>
        <w:pStyle w:val="Compact"/>
        <w:numPr>
          <w:ilvl w:val="0"/>
          <w:numId w:val="1008"/>
        </w:numPr>
      </w:pPr>
      <w:r>
        <w:t xml:space="preserve">10.06.2025 r. — Wynajmujący nie udostępnił dodatkowych dokumentów; wskazał, że protokół z 01.09.2024 r. został podpisany przez Najemczynię (wersja, której Najemczyni twierdzi, że nie podpisała — różnica wersji protokołu).</w:t>
      </w:r>
    </w:p>
    <w:p>
      <w:pPr>
        <w:pStyle w:val="Compact"/>
        <w:numPr>
          <w:ilvl w:val="0"/>
          <w:numId w:val="1008"/>
        </w:numPr>
      </w:pPr>
      <w:r>
        <w:t xml:space="preserve">01.07.2025 r. — Najemczyni złożyła skargę do Powiatowego Inspektoratu Inspekcji Handlowej o możliwe naruszenie praw konsumenta przy stosowaniu klauzul umownych (wniosek odrzucony wstępnie jako sprawa prywatnoprawna).</w:t>
      </w:r>
    </w:p>
    <w:p>
      <w:pPr>
        <w:pStyle w:val="Compact"/>
        <w:numPr>
          <w:ilvl w:val="0"/>
          <w:numId w:val="1008"/>
        </w:numPr>
      </w:pPr>
      <w:r>
        <w:t xml:space="preserve">12.08.2025 r. — Wynajmujący rozpoczął procedurę ugody proponując potrącenie 2 000,00 zł i zwrot pozostałości; Najemczyni odmówiła.</w:t>
      </w:r>
    </w:p>
    <w:p>
      <w:pPr>
        <w:pStyle w:val="Compact"/>
        <w:numPr>
          <w:ilvl w:val="0"/>
          <w:numId w:val="1008"/>
        </w:numPr>
      </w:pPr>
      <w:r>
        <w:t xml:space="preserve">06.10.2025 r. — Najemczyni zwraca się do kancelarii celem podjęcia działań prawnych w celu odzyskania całej kaucji 5 600,00 zł oraz ustalenia zasad odpowiedzialności za ewentualne szkody.</w:t>
      </w:r>
    </w:p>
    <w:p>
      <w:pPr>
        <w:pStyle w:val="Compact"/>
        <w:numPr>
          <w:ilvl w:val="0"/>
          <w:numId w:val="1009"/>
        </w:numPr>
      </w:pPr>
      <w:r>
        <w:t xml:space="preserve">Stanowisko strony przeciwnej</w:t>
      </w:r>
    </w:p>
    <w:p>
      <w:pPr>
        <w:pStyle w:val="Compact"/>
        <w:numPr>
          <w:ilvl w:val="0"/>
          <w:numId w:val="1010"/>
        </w:numPr>
      </w:pPr>
      <w:r>
        <w:t xml:space="preserve">Wynajmujący twierdzi, że: (i) protokół został sporządzony i podpisany przy przekazaniu lokalu 01.09.2024 r.; (ii) Najemczyni zaakceptowała stan lokalu przez brak zgłoszenia w terminie 3 dni; (iii) zdjęcia z 12.04.2025 r. dokumentują szkody powstałe w okresie najmu; (iv) koszty napraw zgodne są z fakturą firmy remontowej; (v) ma prawo potrącić wskazaną kwotę z kaucji na podstawie §8 umowy.</w:t>
      </w:r>
    </w:p>
    <w:p>
      <w:pPr>
        <w:pStyle w:val="Compact"/>
        <w:numPr>
          <w:ilvl w:val="0"/>
          <w:numId w:val="1010"/>
        </w:numPr>
      </w:pPr>
      <w:r>
        <w:t xml:space="preserve">Wynajmujący nie przedstawił jednak pełnego, opatrzonego podpisami obu stron, protokołu ze szczegółowym opisem stanu z 01.09.2024 r. — przedstawił dokument o różnych parafachginach i rzekomo podpisany (wersje różnią się tzw. „Załącznikami” do inwentarza).</w:t>
      </w:r>
    </w:p>
    <w:p>
      <w:pPr>
        <w:pStyle w:val="Compact"/>
        <w:numPr>
          <w:ilvl w:val="0"/>
          <w:numId w:val="1011"/>
        </w:numPr>
      </w:pPr>
      <w:r>
        <w:t xml:space="preserve">Stan faktyczny dowodowy i ryzyka</w:t>
      </w:r>
    </w:p>
    <w:p>
      <w:pPr>
        <w:pStyle w:val="Compact"/>
        <w:numPr>
          <w:ilvl w:val="0"/>
          <w:numId w:val="1012"/>
        </w:numPr>
      </w:pPr>
      <w:r>
        <w:t xml:space="preserve">Najemczyni posiada: kopię umowy z podpisem, potwierdzenie przelewu kaucji z 02.09.2024 r., własne zdjęcia lokalu zrobione telefonem 31.08–01.09.2024 r. (metadane zdjęć), korespondencję e-mailową i SMS z Wynajmującym, pismo z 05.05.2025 r., brak pokwitowania odbioru protokołu podpisanego przez Najemczynię (twierdzi, że odmówiła podpisu).</w:t>
      </w:r>
    </w:p>
    <w:p>
      <w:pPr>
        <w:pStyle w:val="Compact"/>
        <w:numPr>
          <w:ilvl w:val="0"/>
          <w:numId w:val="1012"/>
        </w:numPr>
      </w:pPr>
      <w:r>
        <w:t xml:space="preserve">Wynajmujący posiada: twierdzi podpisany protokół; dołączył do roszczenia zdjęcia z 12.04.2025 r., fakturę kosztorysową z 18.04.2025 r., oraz dokument kwitu przyjęcia kaucji z 01.09.2024 r. (kwit wskazuje odbiór gotówki, podczas gdy Najemczyni wskazuje, że wpłaciła przelewem 02.09.2024 r. — rozbieżność).</w:t>
      </w:r>
    </w:p>
    <w:p>
      <w:pPr>
        <w:pStyle w:val="Compact"/>
        <w:numPr>
          <w:ilvl w:val="0"/>
          <w:numId w:val="1012"/>
        </w:numPr>
      </w:pPr>
      <w:r>
        <w:t xml:space="preserve">Ryzyka: brak jednolitego, jednoznacznego protokołu zdawczo-odbiorczego może utrudnić ocenę stanu początkowego; dodatkowo sporne daty wpłaty kaucji oraz sposób jej przyjęcia i rozliczenia (gotówka vs przelew) będą elementem dowodowym. Kluczowe będzie ustalenie, czy zapis umowny o „braku zgłoszenia w terminie 3 dni oznacza zgodę” jest skuteczny i dopuszczalny wobec konsumentki oraz czy Wynajmujący dochował zasad staranności przy dokumentowaniu stanu lokalu (fotografie, protokół z wyszczególnieniem zużycia).</w:t>
      </w:r>
    </w:p>
    <w:p>
      <w:pPr>
        <w:pStyle w:val="Compact"/>
        <w:numPr>
          <w:ilvl w:val="0"/>
          <w:numId w:val="1013"/>
        </w:numPr>
      </w:pPr>
      <w:r>
        <w:t xml:space="preserve">Wyraźne wskazanie klienta kancelarii</w:t>
      </w:r>
    </w:p>
    <w:p>
      <w:pPr>
        <w:pStyle w:val="Compact"/>
        <w:numPr>
          <w:ilvl w:val="0"/>
          <w:numId w:val="1014"/>
        </w:numPr>
      </w:pPr>
      <w:r>
        <w:t xml:space="preserve">Twój Klientka: A. N. — żąda doradztwa i działań prawnych w celu odzyskania pełnej kaucji 5 600,00 zł oraz ochrony przed bezpodstawnym potrąceniem, a także rekompensaty kosztów postępowania i ewentualnego odszkodowania, jeśli zasadne.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0b82907757b5b7c51542b1506e56954cabd11e7"/>
    <w:p>
      <w:pPr>
        <w:pStyle w:val="Heading3"/>
      </w:pPr>
      <w:r>
        <w:t xml:space="preserve">Załącznik nr 1 – Protokół zdawczo-odbiorczy (wersja przedstawiona przez Wynajmującego)</w:t>
      </w:r>
    </w:p>
    <w:p>
      <w:pPr>
        <w:pStyle w:val="FirstParagraph"/>
      </w:pPr>
      <w:r>
        <w:t xml:space="preserve">Warszawa, dnia 01.09.2024 r.</w:t>
      </w:r>
      <w:r>
        <w:br/>
      </w:r>
      <w:r>
        <w:t xml:space="preserve">Strony: Wynajmujący: J. K., zam. Warszawa; Najemca: A. N., zam. Warszawa.</w:t>
      </w:r>
      <w:r>
        <w:br/>
      </w:r>
      <w:r>
        <w:t xml:space="preserve">Adres lokalu: Warszawa; KW WA1M/████████/█.</w:t>
      </w:r>
      <w:r>
        <w:br/>
      </w:r>
      <w:r>
        <w:t xml:space="preserve">Na podstawie Umowy najmu nr UM/████/████ z dnia 15.08.2024 r. w dniu 01.09.2024 r. dokonano przekazania lokalu mieszkalnego. Stan techniczny i wyposażenie (wykaz elementów):</w:t>
      </w:r>
      <w:r>
        <w:br/>
      </w:r>
      <w:r>
        <w:t xml:space="preserve">1) Ściany: malowane farbą emulsyjną białą — bez uszkodzeń poza drobnymi pęknięciami oraz odspojeniami przy listwach (opis: 2 niewielkie pęknięcia w salonie, ok. 5 cm każde).</w:t>
      </w:r>
      <w:r>
        <w:br/>
      </w:r>
      <w:r>
        <w:t xml:space="preserve">2) Podłogi: panele w salonie, płytki w łazience — w łazience 2 pęknięte płytki (łazienka, przy kabinie prysznicowej).</w:t>
      </w:r>
      <w:r>
        <w:br/>
      </w:r>
      <w:r>
        <w:t xml:space="preserve">3) Instalacje: sprawne, liczniki wymienione stanem: woda zimna 000123, prąd 001234.</w:t>
      </w:r>
      <w:r>
        <w:br/>
      </w:r>
      <w:r>
        <w:t xml:space="preserve">4) Wyposażenie: sofa (stan dobry), stół, 4 krzesła, lodówka (model LRF-200), pralka (pęknięta tylna osłona — zalecana naprawa).</w:t>
      </w:r>
      <w:r>
        <w:br/>
      </w:r>
      <w:r>
        <w:t xml:space="preserve">Uwagi dodatkowe: Najemca zgłosił uwagi ustne dotyczące pęknięć płytek w łazience, jednak odmówiła podpisania pełnego protokołu po zapoznaniu się z treścią. Wobec odmowy Najemcy, Wynajmujący sporządził niniejszy protokół (wersja ostateczna) z podpisami:</w:t>
      </w:r>
      <w:r>
        <w:br/>
      </w:r>
      <w:r>
        <w:t xml:space="preserve">Podpis Wynajmującego: ……………………………. J. K.</w:t>
      </w:r>
      <w:r>
        <w:br/>
      </w:r>
      <w:r>
        <w:t xml:space="preserve">Podpis Najemcy: ……………………………. (odmowa podpisu; adnotacja: „odmowa podpisu, zastrzeżenia zgłoszone ustnie”)</w:t>
      </w:r>
      <w:r>
        <w:br/>
      </w:r>
      <w:r>
        <w:t xml:space="preserve">Załączniki: zdjęcia nr 1–5 wykonane dnia 01.09.2024 r. (fotografia salony, łazienki), kwit przyjęcia kaucji (gotówka) — podpis Wynajmującego.</w:t>
      </w:r>
      <w:r>
        <w:br/>
      </w:r>
      <w:r>
        <w:t xml:space="preserve">Podpis sporządzającego: ……………………………. (Wynajmujący)</w:t>
      </w:r>
      <w:r>
        <w:br/>
      </w:r>
      <w:r>
        <w:t xml:space="preserve">Uwaga: dokument w oryginale rzekomo opatrzony inicjałami Najemcy na stronach 1–3 (wersje skanów niejednakowe).</w:t>
      </w:r>
    </w:p>
    <w:p>
      <w:r>
        <w:pict>
          <v:rect style="width:0;height:1.5pt" o:hralign="center" o:hrstd="t" o:hr="t"/>
        </w:pict>
      </w:r>
    </w:p>
    <w:bookmarkEnd w:id="12"/>
    <w:bookmarkStart w:id="13" w:name="X253aa0944bf55b3fb4168b31595226e90e26015"/>
    <w:p>
      <w:pPr>
        <w:pStyle w:val="Heading3"/>
      </w:pPr>
      <w:r>
        <w:t xml:space="preserve">Załącznik nr 2 – Kwit przyjęcia kaucji / Potwierdzenie wpłaty kaucji (wersja Wynajmującego)</w:t>
      </w:r>
    </w:p>
    <w:p>
      <w:pPr>
        <w:pStyle w:val="FirstParagraph"/>
      </w:pPr>
      <w:r>
        <w:t xml:space="preserve">Kwit przyjęcia kaucji nr K/████/████</w:t>
      </w:r>
      <w:r>
        <w:br/>
      </w:r>
      <w:r>
        <w:t xml:space="preserve">Ja niżej podpisany, J. K., przyjmuję od A. N. kaucję zabezpieczającą w kwocie 5 600,00 zł (słownie: pięć tysięcy sześćset złotych 00/100) z tytułu Umowy najmu nr UM/████/████ z dnia 15.08.2024 r., dotyczącej lokalu przy ul. Słonecznej 7/4.</w:t>
      </w:r>
      <w:r>
        <w:br/>
      </w:r>
      <w:r>
        <w:t xml:space="preserve">Data przyjęcia: 01.09.2024 r.</w:t>
      </w:r>
      <w:r>
        <w:br/>
      </w:r>
      <w:r>
        <w:t xml:space="preserve">Sposób zapłaty: gotówka.</w:t>
      </w:r>
      <w:r>
        <w:br/>
      </w:r>
      <w:r>
        <w:t xml:space="preserve">Cel: zabezpieczenie ewentualnych roszczeń Wynajmującego wobec Najemcy wynikających z umowy najmu.</w:t>
      </w:r>
      <w:r>
        <w:br/>
      </w:r>
      <w:r>
        <w:t xml:space="preserve">Podpis Wynajmującego: ……………………………. J. K.</w:t>
      </w:r>
      <w:r>
        <w:br/>
      </w:r>
      <w:r>
        <w:t xml:space="preserve">Podpis Najemcy: ……………………………. (brak — odmowa podpisu, adnotacja: „odmowa przyjęcia kwitu”)</w:t>
      </w:r>
    </w:p>
    <w:p>
      <w:pPr>
        <w:pStyle w:val="BodyText"/>
      </w:pPr>
      <w:r>
        <w:t xml:space="preserve">Uwaga: Najemczyni posiada potwierdzenie przelewu na rachunek bankowy Wynajmującego (przelew z jej rachunku nr ██ ████ ████ ████ ████ ████ z dnia 02.09.2024 r. na kwotę 5 600,00 zł — tytułem „kaucja UM/████/████”), co stoi w sprzeczności z powyższym kwitem. Wynajmujący nie zwrócił się dotychczas z wyjaśnieniem rozbieżności.</w:t>
      </w:r>
    </w:p>
    <w:p>
      <w:pPr>
        <w:pStyle w:val="BodyText"/>
      </w:pPr>
      <w:r>
        <w:t xml:space="preserve">Dodatkowe załączone przez Wynajmującego dokumenty do roszczenia:</w:t>
      </w:r>
      <w:r>
        <w:br/>
      </w:r>
      <w:r>
        <w:t xml:space="preserve">- Faktura VAT nr F/REM/████/████ z dnia 18.04.2025 r. (Wykonawca: „Perfect Rem” sp. z o.o., NIP ███-███-██-██) na kwotę brutto 3 200,00 zł — opis: „usługi remontowe: naprawa ścian (elim. pęknięć), wymiana 2 szt. płytek, sprzątanie końcowe”.</w:t>
      </w:r>
      <w:r>
        <w:br/>
      </w:r>
      <w:r>
        <w:t xml:space="preserve">- Zestaw fotografii sporządzonych przez Wynajmującego dnia 12.04.2025 r. (opis: zdjęcia miejsc uszkodzeń).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(Uwaga: oba dokumenty są w oryginalnych wersjach przedstawionych przez Wynajmującego i dołączone do akt sprawy; Najemczyni kwestionuje autentyczność podpisów i formę przyjęcia kaucji. Wszystkie daty i kwoty są fikcyjne.)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FirstParagraph"/>
      </w:pPr>
      <w:r>
        <w:t xml:space="preserve">Prosimy o kompleksową analizę prawną i przygotowanie stanowiska procesowego w opisanej sprawie. Poniżej pytania i zagadnienia, które należy rozważyć, wraz z przywołaniem aktów prawnych i wątpliwości interpretacyjnych:</w:t>
      </w:r>
    </w:p>
    <w:p>
      <w:pPr>
        <w:numPr>
          <w:ilvl w:val="0"/>
          <w:numId w:val="1015"/>
        </w:numPr>
      </w:pPr>
      <w:r>
        <w:t xml:space="preserve">Ocena skuteczności i ważności klauzul umownych dotyczących protokołu zdawczo-odbiorczego i terminu zgłaszania zastrzeżeń (szczególnie §3 ust.2 umowy: „brak zgłoszenia zastrzeżeń w terminie 3 dni oznacza potwierdzenie stanu przekazania”). Proszę odnieść się do przepisów Kodeksu cywilnego dotyczących najmu (art. 659–692 k.c.) oraz zasad ochrony konsumenta (jeśli mają tu zastosowanie), w tym ewentualnej nieważności lub ograniczeń wypływających z art. 58 k.c. (działanie w granicach prawa) i art. 3531 k.c. (postanowienia umowne) oraz przepisów dotyczących klauzul niedozwolonych (Ustawa z dnia 23 kwietnia 1964 r. — Kodeks cywilny, art. 388 i nast. w zakresie konsumenckim, oraz ustawa o ochronie konkurencji i konsumentów w zakresie klauzul abuzywnych).</w:t>
      </w:r>
    </w:p>
    <w:p>
      <w:pPr>
        <w:numPr>
          <w:ilvl w:val="0"/>
          <w:numId w:val="1015"/>
        </w:numPr>
      </w:pPr>
      <w:r>
        <w:t xml:space="preserve">Ocena dowodowa: ocena wartości dowodów obu stron w kontekście braku jednolitego, obopólnie zaakceptowanego protokołu zdawczo-odbiorczego. Proszę ocenić wagę: (a) fotografii Najemczyni z 31.08–01.09.2024 r. wraz z metadanymi (data/godzina, EXIF), (b) protokołu przedstawionego przez Wynajmującego (z rzekomymi podpisami i adnotacją o odmowie), (c) potwierdzeń wpłaty kaucji (przelew z 02.09.2024 r.) vs kwit gotówkowy z 01.09.2024 r., (d) faktury remoncowej z 18.04.2025 r. — w świetle przepisów o dowodach w procesie cywilnym (Kodeks postępowania cywilnego: art. 6 (zadania sądu), art. 232–324 k.p.c. dotyczące dowodów, dowodu z dokumentu, przesłuchania stron, biegłego).</w:t>
      </w:r>
    </w:p>
    <w:p>
      <w:pPr>
        <w:numPr>
          <w:ilvl w:val="0"/>
          <w:numId w:val="1015"/>
        </w:numPr>
      </w:pPr>
      <w:r>
        <w:t xml:space="preserve">Terminy i przedawnienie roszczeń: wyjaśnić, jakie terminy zastosują się do roszczeń Wynajmującego względem Najemczyni (roszczenia z tytułu szkody, potrącenia z kaucji) oraz do roszczenia Najemczyni o zwrot kaucji; wskazać moment rozpoczęcia biegu przedawnienia oraz czy zastosowanie mają terminy krótsze/rozszerzone. Proszę odnieść się do art. 4421 k.c., art. 118 k.c. (jeśli dotyczy), generalnych terminów zawartych w Kodeksie cywilnym (art. 118, art. 120 — dotyczące przedawnienia) oraz do zasad wynikających z art. 471 k.c. (odpowiedzialność za zobowiązanie) i ewentualnego art. 300 k.c. (o odpowiedzialności za szkodę). (Uwaga: podaj konkretne daty ustawowe przedawnienia dla roszczenia o zwrot kaucji i dla roszczenia o odszkodowanie/naprawę szkody; rozstrzygnij, czy jakieś roszczenia już mogą być przedawnione.)</w:t>
      </w:r>
    </w:p>
    <w:p>
      <w:pPr>
        <w:numPr>
          <w:ilvl w:val="0"/>
          <w:numId w:val="1015"/>
        </w:numPr>
      </w:pPr>
      <w:r>
        <w:t xml:space="preserve">Ocena zasadności potrącenia kwoty 3 200,00 zł z kaucji przez Wynajmującego: proszę przeprowadzić szczegółową analizę prawną (a) czy dokumentacja przedłożona przez Wynajmującego jest wystarczająca do dokonania potrącenia; (b) czy istnieje obowiązek uprzedniego przedstawienia szczegółowego kosztorysu i umożliwienia Najemczyni zgłoszenia sprzeciwu; (c) wyliczenie roszczenia Najemczyni (kwotowe) przy żądaniu zwrotu całej kaucji oraz ewentualnych odsetek (proszę podać podstawę kalkulacji odsetek ustawowych od dnia wymagalności – wskazać właściwe przepisy o odsetkach ustawowych i daty od kiedy je naliczać).</w:t>
      </w:r>
    </w:p>
    <w:p>
      <w:pPr>
        <w:numPr>
          <w:ilvl w:val="0"/>
          <w:numId w:val="1015"/>
        </w:numPr>
      </w:pPr>
      <w:r>
        <w:t xml:space="preserve">Kwestie proceduralne i dowodowe do rozstrzygnięcia w pozwie: jakie dowody należy zgromadzić przed wniesieniem pozwu (np. ekspertyza rzeczoznawcy budowlanego, analiza metadanych zdjęć, opinia biegłego co do charakteru uszkodzeń — czy to „zwykłe zużycie” czy „szkoda”), oraz jaka forma i treść pozwu będzie najbardziej adekwatna (roszczenie główne, wniosek o zabezpieczenie, ewentualne powództwo wzajemne). Proszę wskazać podstawy proceduralne (art. 187–390 k.p.c. dotyczące zabezpieczenia, dowodów, wniosków dowodowych).</w:t>
      </w:r>
    </w:p>
    <w:p>
      <w:pPr>
        <w:numPr>
          <w:ilvl w:val="0"/>
          <w:numId w:val="1015"/>
        </w:numPr>
      </w:pPr>
      <w:r>
        <w:t xml:space="preserve">Ryzyka procesowe i strategia: proszę wymienić i krótko opisać kluczowe ryzyka procesowe (np. sprzeczności w dokumentach, możliwość wykazania autentyczności podpisów, koszty biegłych, przebieg i czas procesu) oraz zaproponować linię procesową (co priorytetowo udowodnić, jakim dowodem, jakie wnioski dowodowe i jakie środki zabezpieczenia zastosować). Wskazać, czy rekomendowane jest najpierw wezwanie przedsądowe (opis treści i terminów), czy od razu pozew z wnioskiem o zabezpieczenie.</w:t>
      </w:r>
    </w:p>
    <w:p>
      <w:pPr>
        <w:pStyle w:val="FirstParagraph"/>
      </w:pPr>
      <w:r>
        <w:t xml:space="preserve">Proszę każdą z powyższych kwestii opisać odrębnie, z przytoczeniem konkretnych przepisów/doktryny i ewentualnych rozbieżności interpretacyjnych, które będą miały praktyczne znaczenie w sprawie.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FirstParagraph"/>
      </w:pPr>
      <w:r>
        <w:t xml:space="preserve">Prosimy o przygotowanie następujących pism/dokumentów przez kancelarię (w wersji roboczej do negocjacji i do złożenia w sądzie, jeżeli zajdzie potrzeba):</w:t>
      </w:r>
    </w:p>
    <w:p>
      <w:pPr>
        <w:numPr>
          <w:ilvl w:val="0"/>
          <w:numId w:val="1016"/>
        </w:numPr>
      </w:pPr>
      <w:r>
        <w:t xml:space="preserve">Opinia prawna dla klientki (A. N.) – analiza stanu faktycznego, ocena szans procesowych, ryzyk, rekomendowana strategia procesowa i kosztowa (wraz z kalkulacją odsetek i potencjalnych kosztów biegłego). (ok. 6–8 stron A4)</w:t>
      </w:r>
    </w:p>
    <w:p>
      <w:pPr>
        <w:numPr>
          <w:ilvl w:val="0"/>
          <w:numId w:val="1016"/>
        </w:numPr>
      </w:pPr>
      <w:r>
        <w:t xml:space="preserve">Wezwanie przedsądowe do zwrotu kaucji i usunięcia bezpodstawnych obciążeń — formalne pismo do Wynajmującego (termin na zwrot: 14 dni od doręczenia), z żądaniem ujawnienia pełnej dokumentacji (oryginały protokołu zdawczo-odbiorczego z 01.09.2024 r., dowód przyjęcia kaucji, szczegółowy kosztorys i umowy z wykonawcą oraz rachunki). Wezwanie ma zawierać ostrzeżenie o wniesieniu pozwu i żądaniu odsetek ustawowych oraz kosztów procesu.</w:t>
      </w:r>
    </w:p>
    <w:p>
      <w:pPr>
        <w:numPr>
          <w:ilvl w:val="0"/>
          <w:numId w:val="1016"/>
        </w:numPr>
      </w:pPr>
      <w:r>
        <w:t xml:space="preserve">Projekt pozwu o zapłatę wraz z żądaniem zwrotu kaucji w wysokości 5 600,00 zł plus odsetki ustawowe od dnia wymagalności (do konkretnego dnia przed wniesieniem pozwu) oraz zwrotu kosztów postępowania i kosztów opinii biegłego — wraz z wnioskiem o zabezpieczenie roszczenia (blokada środków na rachunku Wynajmującego lub ustanowienie zabezpieczenia na jego majątku). Pozew powinien zawierać wnioski dowodowe (w tym powołanie biegłego rzeczoznawcy budowlanego).</w:t>
      </w:r>
    </w:p>
    <w:p>
      <w:pPr>
        <w:numPr>
          <w:ilvl w:val="0"/>
          <w:numId w:val="1016"/>
        </w:numPr>
      </w:pPr>
      <w:r>
        <w:t xml:space="preserve">Wniosek o przeprowadzenie dowodu z opinii biegłego rzeczoznawcy budowlanego (zakres opinii: ocena stanu ścian i płytek na początku i końcu najmu, określenie czy uszkodzenia wynikają z normalnego zużycia czy z winy Najemczyni, oszacowanie kosztów napraw w terminach i stawkach rynkowych), wraz z wykazaniem kwalifikacji biegłego i proponowanym terminem wykonania opinii.</w:t>
      </w:r>
    </w:p>
    <w:p>
      <w:pPr>
        <w:pStyle w:val="FirstParagraph"/>
      </w:pPr>
      <w:r>
        <w:t xml:space="preserve">(Uwaga: kancelaria nie ma sporządzać tych pism w wersji końcowej bez uprzedniej konsultacji z klientką, jednak prosimy o przygotowanie projektów zgodnie z powyższymi wytycznymi.)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Koniec kazusu. (Wszystkie dane są fikcyjne; zadaniem prawnika jest analiza i przygotowanie wskazanych pism oraz strategii procesowej.)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2026-10-05T19:14:17Z</dcterms:created>
  <dcterms:modified xsi:type="dcterms:W3CDTF">2026-10-05T19:14:17Z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