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9EDA1" w14:textId="77777777" w:rsidR="00011A21" w:rsidRPr="00011A21" w:rsidRDefault="00011A21" w:rsidP="00011A21">
      <w:pPr>
        <w:rPr>
          <w:b/>
          <w:bCs/>
        </w:rPr>
      </w:pPr>
      <w:r w:rsidRPr="00011A21">
        <w:rPr>
          <w:b/>
          <w:bCs/>
        </w:rPr>
        <w:t>STAN FAKTYCZNY I ZADANIE DLA KANCELARII (KAZUS ROZBUDOWANY)</w:t>
      </w:r>
    </w:p>
    <w:p w14:paraId="030DFC2E" w14:textId="77777777" w:rsidR="00011A21" w:rsidRPr="00011A21" w:rsidRDefault="00011A21" w:rsidP="00011A21">
      <w:pPr>
        <w:rPr>
          <w:b/>
          <w:bCs/>
        </w:rPr>
      </w:pPr>
      <w:r w:rsidRPr="00011A21">
        <w:rPr>
          <w:b/>
          <w:bCs/>
        </w:rPr>
        <w:t>I. Kontekst sprawy i historia faktów</w:t>
      </w:r>
    </w:p>
    <w:p w14:paraId="4A901726" w14:textId="77777777" w:rsidR="00011A21" w:rsidRPr="00011A21" w:rsidRDefault="00011A21" w:rsidP="00011A21">
      <w:r w:rsidRPr="00011A21">
        <w:t xml:space="preserve">Do Twojej kancelarii zgłasza się </w:t>
      </w:r>
      <w:r w:rsidRPr="00011A21">
        <w:rPr>
          <w:b/>
          <w:bCs/>
        </w:rPr>
        <w:t>Marek Wiśniewski</w:t>
      </w:r>
      <w:r w:rsidRPr="00011A21">
        <w:t xml:space="preserve"> (Klient), ubiegający się o analizę prawną i wsparcie w sporze ze swoim bratem, </w:t>
      </w:r>
      <w:r w:rsidRPr="00011A21">
        <w:rPr>
          <w:b/>
          <w:bCs/>
        </w:rPr>
        <w:t>Piotrem Wiśniewskim</w:t>
      </w:r>
      <w:r w:rsidRPr="00011A21">
        <w:t>.</w:t>
      </w:r>
    </w:p>
    <w:p w14:paraId="14D4ED9E" w14:textId="77777777" w:rsidR="00011A21" w:rsidRPr="00011A21" w:rsidRDefault="00011A21" w:rsidP="00011A21">
      <w:pPr>
        <w:numPr>
          <w:ilvl w:val="0"/>
          <w:numId w:val="1"/>
        </w:numPr>
      </w:pPr>
      <w:r w:rsidRPr="00011A21">
        <w:rPr>
          <w:b/>
          <w:bCs/>
        </w:rPr>
        <w:t>Osoby i relacje rodzinne:</w:t>
      </w:r>
    </w:p>
    <w:p w14:paraId="47AC8497" w14:textId="77777777" w:rsidR="00011A21" w:rsidRPr="00011A21" w:rsidRDefault="00011A21" w:rsidP="00011A21">
      <w:pPr>
        <w:numPr>
          <w:ilvl w:val="1"/>
          <w:numId w:val="1"/>
        </w:numPr>
      </w:pPr>
      <w:r w:rsidRPr="00011A21">
        <w:rPr>
          <w:b/>
          <w:bCs/>
        </w:rPr>
        <w:t>Spadkodawca:</w:t>
      </w:r>
      <w:r w:rsidRPr="00011A21">
        <w:t xml:space="preserve"> Tadeusz Wiśniewski (ojciec Klienta i Piotra), zmarł </w:t>
      </w:r>
      <w:r w:rsidRPr="00011A21">
        <w:rPr>
          <w:b/>
          <w:bCs/>
        </w:rPr>
        <w:t>12 listopada 2024 r.</w:t>
      </w:r>
      <w:r w:rsidRPr="00011A21">
        <w:t xml:space="preserve"> w Łodzi.</w:t>
      </w:r>
    </w:p>
    <w:p w14:paraId="4067658E" w14:textId="77777777" w:rsidR="00011A21" w:rsidRPr="00011A21" w:rsidRDefault="00011A21" w:rsidP="00011A21">
      <w:pPr>
        <w:numPr>
          <w:ilvl w:val="1"/>
          <w:numId w:val="1"/>
        </w:numPr>
      </w:pPr>
      <w:r w:rsidRPr="00011A21">
        <w:rPr>
          <w:b/>
          <w:bCs/>
        </w:rPr>
        <w:t>Matka:</w:t>
      </w:r>
      <w:r w:rsidRPr="00011A21">
        <w:t xml:space="preserve"> Halina Wiśniewska, zmarła w 2018 r. (spadek po niej został w całości </w:t>
      </w:r>
      <w:proofErr w:type="spellStart"/>
      <w:r w:rsidRPr="00011A21">
        <w:t>działany</w:t>
      </w:r>
      <w:proofErr w:type="spellEnd"/>
      <w:r w:rsidRPr="00011A21">
        <w:t xml:space="preserve"> i rozliczony lata temu).</w:t>
      </w:r>
    </w:p>
    <w:p w14:paraId="59AFC41D" w14:textId="77777777" w:rsidR="00011A21" w:rsidRPr="00011A21" w:rsidRDefault="00011A21" w:rsidP="00011A21">
      <w:pPr>
        <w:numPr>
          <w:ilvl w:val="1"/>
          <w:numId w:val="1"/>
        </w:numPr>
      </w:pPr>
      <w:r w:rsidRPr="00011A21">
        <w:rPr>
          <w:b/>
          <w:bCs/>
        </w:rPr>
        <w:t>Spadkobiercy ustawowi:</w:t>
      </w:r>
      <w:r w:rsidRPr="00011A21">
        <w:t xml:space="preserve"> Dwaj synowie: </w:t>
      </w:r>
      <w:r w:rsidRPr="00011A21">
        <w:rPr>
          <w:b/>
          <w:bCs/>
        </w:rPr>
        <w:t>Marek Wiśniewski</w:t>
      </w:r>
      <w:r w:rsidRPr="00011A21">
        <w:t xml:space="preserve"> (Klient) oraz </w:t>
      </w:r>
      <w:r w:rsidRPr="00011A21">
        <w:rPr>
          <w:b/>
          <w:bCs/>
        </w:rPr>
        <w:t>Piotr Wiśniewski</w:t>
      </w:r>
      <w:r w:rsidRPr="00011A21">
        <w:t xml:space="preserve"> (brat). Spadkodawca nie pozostawił testamentu. Postanowienie o stwierdzeniu nabycia spadku na podstawie ustawy (po 1/2 części dla każdego z synów) zapadło w dniu 15 lutego 2025 r.</w:t>
      </w:r>
    </w:p>
    <w:p w14:paraId="470369F8" w14:textId="77777777" w:rsidR="00011A21" w:rsidRPr="00011A21" w:rsidRDefault="00011A21" w:rsidP="00011A21">
      <w:pPr>
        <w:numPr>
          <w:ilvl w:val="0"/>
          <w:numId w:val="1"/>
        </w:numPr>
      </w:pPr>
      <w:r w:rsidRPr="00011A21">
        <w:rPr>
          <w:b/>
          <w:bCs/>
        </w:rPr>
        <w:t>Majątek spadkowy (Substrat zachowku):</w:t>
      </w:r>
    </w:p>
    <w:p w14:paraId="69053C56" w14:textId="77777777" w:rsidR="00011A21" w:rsidRPr="00011A21" w:rsidRDefault="00011A21" w:rsidP="00011A21">
      <w:pPr>
        <w:numPr>
          <w:ilvl w:val="1"/>
          <w:numId w:val="1"/>
        </w:numPr>
      </w:pPr>
      <w:r w:rsidRPr="00011A21">
        <w:t>W chwili śmierci Tadeusz Wiśniewski nie posiadał żadnego wartościowego majątku. Na jego rachunku bankowym znajdowało się 2 500 zł, co ledwie pokryło koszty skromnej stypy.</w:t>
      </w:r>
    </w:p>
    <w:p w14:paraId="08E8A901" w14:textId="77777777" w:rsidR="00011A21" w:rsidRPr="00011A21" w:rsidRDefault="00011A21" w:rsidP="00011A21">
      <w:pPr>
        <w:numPr>
          <w:ilvl w:val="1"/>
          <w:numId w:val="1"/>
        </w:numPr>
      </w:pPr>
      <w:r w:rsidRPr="00011A21">
        <w:t xml:space="preserve">Długi spadkowe: Zmarły pozostawił nieopłacone rachunki medyczne i zaległości w spółdzielni na łączną kwotę </w:t>
      </w:r>
      <w:r w:rsidRPr="00011A21">
        <w:rPr>
          <w:b/>
          <w:bCs/>
        </w:rPr>
        <w:t>12 000 zł</w:t>
      </w:r>
      <w:r w:rsidRPr="00011A21">
        <w:t>, które w całości spłacił Marek Wiśniewski ze swoich prywatnych środków zaraz po pogrzebie.</w:t>
      </w:r>
    </w:p>
    <w:p w14:paraId="60A84535" w14:textId="77777777" w:rsidR="00011A21" w:rsidRPr="00011A21" w:rsidRDefault="00011A21" w:rsidP="00011A21">
      <w:pPr>
        <w:numPr>
          <w:ilvl w:val="1"/>
          <w:numId w:val="1"/>
        </w:numPr>
      </w:pPr>
      <w:r w:rsidRPr="00011A21">
        <w:t xml:space="preserve">Marek w 2015 r. otrzymał od ojca darowiznę pieniężną w wysokości </w:t>
      </w:r>
      <w:r w:rsidRPr="00011A21">
        <w:rPr>
          <w:b/>
          <w:bCs/>
        </w:rPr>
        <w:t>40 000 zł</w:t>
      </w:r>
      <w:r w:rsidRPr="00011A21">
        <w:t xml:space="preserve"> na wkład własny do mieszkania (przelew bankowy z tytułem: </w:t>
      </w:r>
      <w:r w:rsidRPr="00011A21">
        <w:rPr>
          <w:i/>
          <w:iCs/>
        </w:rPr>
        <w:t>"Darowizna na zakup mieszkania"</w:t>
      </w:r>
      <w:r w:rsidRPr="00011A21">
        <w:t>).</w:t>
      </w:r>
    </w:p>
    <w:p w14:paraId="3273E4C9" w14:textId="77777777" w:rsidR="00011A21" w:rsidRPr="00011A21" w:rsidRDefault="00011A21" w:rsidP="00011A21">
      <w:pPr>
        <w:numPr>
          <w:ilvl w:val="0"/>
          <w:numId w:val="1"/>
        </w:numPr>
      </w:pPr>
      <w:r w:rsidRPr="00011A21">
        <w:rPr>
          <w:b/>
          <w:bCs/>
        </w:rPr>
        <w:t>Darowizna mieszkania i służebność (Kluczowy punkt sporu):</w:t>
      </w:r>
    </w:p>
    <w:p w14:paraId="231CC764" w14:textId="77777777" w:rsidR="00011A21" w:rsidRPr="00011A21" w:rsidRDefault="00011A21" w:rsidP="00011A21">
      <w:pPr>
        <w:numPr>
          <w:ilvl w:val="1"/>
          <w:numId w:val="1"/>
        </w:numPr>
      </w:pPr>
      <w:r w:rsidRPr="00011A21">
        <w:t xml:space="preserve">Dnia </w:t>
      </w:r>
      <w:r w:rsidRPr="00011A21">
        <w:rPr>
          <w:b/>
          <w:bCs/>
        </w:rPr>
        <w:t>15 października 2023 r.</w:t>
      </w:r>
      <w:r w:rsidRPr="00011A21">
        <w:t xml:space="preserve"> (trzy lata przed śmiercią, choć akt nosi datę 2023 r., a śmierć nastąpiła pod koniec 2024 r., tj. ok. 13 miesięcy przed śmiercią spadkodawcy) Tadeusz Wiśniewski zawarł z Piotrem Wiśniewskim umowę darowizny lokalu mieszkalnego w Łodzi przy ul. Słonecznej 12/4 (Akt notarialny Rep. A nr 4821/2023 – </w:t>
      </w:r>
      <w:r w:rsidRPr="00011A21">
        <w:rPr>
          <w:b/>
          <w:bCs/>
        </w:rPr>
        <w:t>patrz Załącznik nr 1</w:t>
      </w:r>
      <w:r w:rsidRPr="00011A21">
        <w:t>).</w:t>
      </w:r>
    </w:p>
    <w:p w14:paraId="221A0F09" w14:textId="77777777" w:rsidR="00011A21" w:rsidRPr="00011A21" w:rsidRDefault="00011A21" w:rsidP="00011A21">
      <w:pPr>
        <w:numPr>
          <w:ilvl w:val="1"/>
          <w:numId w:val="1"/>
        </w:numPr>
      </w:pPr>
      <w:r w:rsidRPr="00011A21">
        <w:t xml:space="preserve">Wartość nieruchomości podana w akcie notarialnym wyniosła </w:t>
      </w:r>
      <w:r w:rsidRPr="00011A21">
        <w:rPr>
          <w:b/>
          <w:bCs/>
        </w:rPr>
        <w:t>380 000 zł</w:t>
      </w:r>
      <w:r w:rsidRPr="00011A21">
        <w:t xml:space="preserve">. Obecna wartość rynkowa tego mieszkania (stan na dzień analizy/dochodzenia roszczeń) to ok. </w:t>
      </w:r>
      <w:r w:rsidRPr="00011A21">
        <w:rPr>
          <w:b/>
          <w:bCs/>
        </w:rPr>
        <w:t>550 000 zł</w:t>
      </w:r>
      <w:r w:rsidRPr="00011A21">
        <w:t xml:space="preserve"> z uwagi na wzrost cen nieruchomości.</w:t>
      </w:r>
    </w:p>
    <w:p w14:paraId="5CBF9F97" w14:textId="77777777" w:rsidR="00011A21" w:rsidRPr="00011A21" w:rsidRDefault="00011A21" w:rsidP="00011A21">
      <w:pPr>
        <w:numPr>
          <w:ilvl w:val="1"/>
          <w:numId w:val="1"/>
        </w:numPr>
      </w:pPr>
      <w:r w:rsidRPr="00011A21">
        <w:lastRenderedPageBreak/>
        <w:t xml:space="preserve">W tym samym akcie notarialnym Piotr ustanowił na rzecz ojca </w:t>
      </w:r>
      <w:r w:rsidRPr="00011A21">
        <w:rPr>
          <w:b/>
          <w:bCs/>
        </w:rPr>
        <w:t>dożywotnią i nieodpłatną służebność mieszkania</w:t>
      </w:r>
      <w:r w:rsidRPr="00011A21">
        <w:t>. Ojciec mieszkał tam do śmierci.</w:t>
      </w:r>
    </w:p>
    <w:p w14:paraId="3E5A3D18" w14:textId="77777777" w:rsidR="00011A21" w:rsidRPr="00011A21" w:rsidRDefault="00011A21" w:rsidP="00011A21">
      <w:pPr>
        <w:numPr>
          <w:ilvl w:val="1"/>
          <w:numId w:val="1"/>
        </w:numPr>
      </w:pPr>
      <w:r w:rsidRPr="00011A21">
        <w:rPr>
          <w:b/>
          <w:bCs/>
        </w:rPr>
        <w:t>Wada aktu / Klauzula zwolnienia z zachowku:</w:t>
      </w:r>
    </w:p>
    <w:p w14:paraId="26E6A85F" w14:textId="77777777" w:rsidR="00011A21" w:rsidRPr="00011A21" w:rsidRDefault="00011A21" w:rsidP="00011A21">
      <w:pPr>
        <w:numPr>
          <w:ilvl w:val="2"/>
          <w:numId w:val="1"/>
        </w:numPr>
      </w:pPr>
      <w:r w:rsidRPr="00011A21">
        <w:t>W § 4 aktu notarialnego znajduje się zapis o zwolnieniu darowizny z obowiązku zaliczenia na schedę spadkową oraz wola ojca, aby Piotr nie był obciążony zachowkiem z uwagi na sprawowaną opiekę.</w:t>
      </w:r>
    </w:p>
    <w:p w14:paraId="79D61881" w14:textId="77777777" w:rsidR="00011A21" w:rsidRPr="00011A21" w:rsidRDefault="00011A21" w:rsidP="00011A21">
      <w:pPr>
        <w:numPr>
          <w:ilvl w:val="2"/>
          <w:numId w:val="1"/>
        </w:numPr>
      </w:pPr>
      <w:r w:rsidRPr="00011A21">
        <w:t xml:space="preserve">Z załączonej adnotacji wynika, że w oryginale aktu słowo </w:t>
      </w:r>
      <w:r w:rsidRPr="00011A21">
        <w:rPr>
          <w:i/>
          <w:iCs/>
        </w:rPr>
        <w:t>"zaliczenie"</w:t>
      </w:r>
      <w:r w:rsidRPr="00011A21">
        <w:t xml:space="preserve"> zostało nadpisane/poprawione na </w:t>
      </w:r>
      <w:r w:rsidRPr="00011A21">
        <w:rPr>
          <w:i/>
          <w:iCs/>
        </w:rPr>
        <w:t>"zwolnienie"</w:t>
      </w:r>
      <w:r w:rsidRPr="00011A21">
        <w:t xml:space="preserve"> przy użyciu korektora, bez wymaganych prawem notarialnym parafek stron na marginesie.</w:t>
      </w:r>
    </w:p>
    <w:p w14:paraId="2576FE75" w14:textId="77777777" w:rsidR="00011A21" w:rsidRPr="00011A21" w:rsidRDefault="00011A21" w:rsidP="00011A21">
      <w:pPr>
        <w:numPr>
          <w:ilvl w:val="0"/>
          <w:numId w:val="1"/>
        </w:numPr>
      </w:pPr>
      <w:r w:rsidRPr="00011A21">
        <w:rPr>
          <w:b/>
          <w:bCs/>
        </w:rPr>
        <w:t>Kwestia niepełnosprawności i opieki:</w:t>
      </w:r>
    </w:p>
    <w:p w14:paraId="610C9011" w14:textId="77777777" w:rsidR="00011A21" w:rsidRPr="00011A21" w:rsidRDefault="00011A21" w:rsidP="00011A21">
      <w:pPr>
        <w:numPr>
          <w:ilvl w:val="1"/>
          <w:numId w:val="1"/>
        </w:numPr>
      </w:pPr>
      <w:r w:rsidRPr="00011A21">
        <w:t xml:space="preserve">Marek Wiśniewski posiada orzeczenie o </w:t>
      </w:r>
      <w:r w:rsidRPr="00011A21">
        <w:rPr>
          <w:b/>
          <w:bCs/>
        </w:rPr>
        <w:t>znacznym stopniu niepełnosprawności</w:t>
      </w:r>
      <w:r w:rsidRPr="00011A21">
        <w:t xml:space="preserve"> (całkowita niezdolność do pracy i samodzielnej egzystencji) wydane w 2021 r.</w:t>
      </w:r>
    </w:p>
    <w:p w14:paraId="39FFB38B" w14:textId="77777777" w:rsidR="00011A21" w:rsidRPr="00011A21" w:rsidRDefault="00011A21" w:rsidP="00011A21">
      <w:pPr>
        <w:numPr>
          <w:ilvl w:val="1"/>
          <w:numId w:val="1"/>
        </w:numPr>
      </w:pPr>
      <w:r w:rsidRPr="00011A21">
        <w:t>Piotr twierdzi, że darowizna mieszkania nie była "darmowym przysporzeniem", lecz stanowiła ekwiwalent za wyłączną, ciężką opiekę nad schorowanym ojcem przez ostatnie 5 lat jego życia oraz pokrywanie kosztów jego prywatnego leczenia (Piotr przedstawia rachunki na leki ojca na sumę 35 000 zł).</w:t>
      </w:r>
    </w:p>
    <w:p w14:paraId="2197AD65" w14:textId="77777777" w:rsidR="00011A21" w:rsidRPr="00011A21" w:rsidRDefault="00011A21" w:rsidP="00011A21">
      <w:pPr>
        <w:numPr>
          <w:ilvl w:val="0"/>
          <w:numId w:val="1"/>
        </w:numPr>
      </w:pPr>
      <w:r w:rsidRPr="00011A21">
        <w:rPr>
          <w:b/>
          <w:bCs/>
        </w:rPr>
        <w:t>Stanowisko Piotra (Brata):</w:t>
      </w:r>
      <w:r w:rsidRPr="00011A21">
        <w:t xml:space="preserve"> Piotr odmawia zapłaty jakiejkolwiek kwoty, podnosząc argumenty:</w:t>
      </w:r>
    </w:p>
    <w:p w14:paraId="52E3C39F" w14:textId="77777777" w:rsidR="00011A21" w:rsidRPr="00011A21" w:rsidRDefault="00011A21" w:rsidP="00011A21">
      <w:pPr>
        <w:numPr>
          <w:ilvl w:val="1"/>
          <w:numId w:val="2"/>
        </w:numPr>
      </w:pPr>
      <w:r w:rsidRPr="00011A21">
        <w:t>Darowizna została dokonana ze zwolnieniem z zaliczania na schedę i z wyraźnym wyłączeniem prawa do zachowku przez ojca.</w:t>
      </w:r>
    </w:p>
    <w:p w14:paraId="06D492FE" w14:textId="77777777" w:rsidR="00011A21" w:rsidRPr="00011A21" w:rsidRDefault="00011A21" w:rsidP="00011A21">
      <w:pPr>
        <w:numPr>
          <w:ilvl w:val="1"/>
          <w:numId w:val="2"/>
        </w:numPr>
      </w:pPr>
      <w:r w:rsidRPr="00011A21">
        <w:t>Mieszkanie było obciążone służebnością mieszkania, co drastycznie obniżało jego wartość w momencie darowizny.</w:t>
      </w:r>
    </w:p>
    <w:p w14:paraId="2417C0CA" w14:textId="77777777" w:rsidR="00011A21" w:rsidRPr="00011A21" w:rsidRDefault="00011A21" w:rsidP="00011A21">
      <w:pPr>
        <w:numPr>
          <w:ilvl w:val="1"/>
          <w:numId w:val="2"/>
        </w:numPr>
      </w:pPr>
      <w:r w:rsidRPr="00011A21">
        <w:t>Darowizna była w rzeczywistości umową losową/ekwiwalentną za opiekę, a nie czystą darowizną (zarzut z art. 5 KC - zasady współżycia społecznego).</w:t>
      </w:r>
    </w:p>
    <w:p w14:paraId="3E4BC6CC" w14:textId="77777777" w:rsidR="00011A21" w:rsidRPr="00011A21" w:rsidRDefault="00011A21" w:rsidP="00011A21">
      <w:pPr>
        <w:numPr>
          <w:ilvl w:val="1"/>
          <w:numId w:val="2"/>
        </w:numPr>
      </w:pPr>
      <w:r w:rsidRPr="00011A21">
        <w:t>Marek sam otrzymał wcześniej 40 000 zł, które po waloryzacji odpowiada dzisiejszym 80 000 zł.</w:t>
      </w:r>
    </w:p>
    <w:p w14:paraId="7C164989" w14:textId="77777777" w:rsidR="00011A21" w:rsidRPr="00011A21" w:rsidRDefault="00011A21" w:rsidP="00011A21">
      <w:pPr>
        <w:numPr>
          <w:ilvl w:val="1"/>
          <w:numId w:val="2"/>
        </w:numPr>
      </w:pPr>
      <w:r w:rsidRPr="00011A21">
        <w:t xml:space="preserve">Roszczenie o </w:t>
      </w:r>
      <w:proofErr w:type="spellStart"/>
      <w:r w:rsidRPr="00011A21">
        <w:t>zachowak</w:t>
      </w:r>
      <w:proofErr w:type="spellEnd"/>
      <w:r w:rsidRPr="00011A21">
        <w:t xml:space="preserve"> uległo przedawnieniu lub ulegnie za chwilę, bo 3 lata liczy się od dnia dokonania darowizny, a nie od śmierci.</w:t>
      </w:r>
    </w:p>
    <w:p w14:paraId="7E100D45" w14:textId="77777777" w:rsidR="00011A21" w:rsidRPr="00011A21" w:rsidRDefault="00011A21" w:rsidP="00011A21">
      <w:pPr>
        <w:rPr>
          <w:b/>
          <w:bCs/>
        </w:rPr>
      </w:pPr>
      <w:r w:rsidRPr="00011A21">
        <w:rPr>
          <w:b/>
          <w:bCs/>
        </w:rPr>
        <w:t>II. Wytyczne do sporządzenia analizy prawnej (Zadanie dla Prawnika/Aplikanta)</w:t>
      </w:r>
    </w:p>
    <w:p w14:paraId="48D9FDB0" w14:textId="77777777" w:rsidR="00011A21" w:rsidRPr="00011A21" w:rsidRDefault="00011A21" w:rsidP="00011A21">
      <w:r w:rsidRPr="00011A21">
        <w:lastRenderedPageBreak/>
        <w:t>Przygotuj kompleksową opinię prawną oraz projekty pism, odpowiadając szczegółowo na poniższe zagadnienia materialnoprawne i procesowe:</w:t>
      </w:r>
    </w:p>
    <w:p w14:paraId="6DE618E2" w14:textId="77777777" w:rsidR="00011A21" w:rsidRPr="00011A21" w:rsidRDefault="00011A21" w:rsidP="00011A21">
      <w:pPr>
        <w:rPr>
          <w:b/>
          <w:bCs/>
        </w:rPr>
      </w:pPr>
      <w:r w:rsidRPr="00011A21">
        <w:rPr>
          <w:b/>
          <w:bCs/>
        </w:rPr>
        <w:t>1. Ocena dopuszczalności i podstawy roszczenia o zachowek</w:t>
      </w:r>
    </w:p>
    <w:p w14:paraId="2F558F0A" w14:textId="77777777" w:rsidR="00011A21" w:rsidRPr="00011A21" w:rsidRDefault="00011A21" w:rsidP="00011A21">
      <w:pPr>
        <w:numPr>
          <w:ilvl w:val="0"/>
          <w:numId w:val="3"/>
        </w:numPr>
      </w:pPr>
      <w:r w:rsidRPr="00011A21">
        <w:t>Czy Markowi przysługuje roszczenie o zachowek/uzupełnienie zachowku (art. 991 i nast. KC) w sytuacji, gdy spadkodawca nie pozostawił majątku, a dokonana została darowizna?</w:t>
      </w:r>
    </w:p>
    <w:p w14:paraId="005D2CB5" w14:textId="77777777" w:rsidR="00011A21" w:rsidRPr="00011A21" w:rsidRDefault="00011A21" w:rsidP="00011A21">
      <w:pPr>
        <w:numPr>
          <w:ilvl w:val="0"/>
          <w:numId w:val="3"/>
        </w:numPr>
      </w:pPr>
      <w:r w:rsidRPr="00011A21">
        <w:t>Jakie znaczenie ma wola spadkodawcy wyrażona w § 4 aktu notarialnego (wyłączenie zachowku w umowie darowizny)? Czy w polskim prawie dopuszczalne jest "umowne" lub "jednostronne" wyłączenie prawa do zachowku bez wydziedziczenia w testamentowym sensie (art. 1008 KC)?</w:t>
      </w:r>
    </w:p>
    <w:p w14:paraId="1188C677" w14:textId="77777777" w:rsidR="00011A21" w:rsidRPr="00011A21" w:rsidRDefault="00011A21" w:rsidP="00011A21">
      <w:pPr>
        <w:numPr>
          <w:ilvl w:val="0"/>
          <w:numId w:val="3"/>
        </w:numPr>
      </w:pPr>
      <w:r w:rsidRPr="00011A21">
        <w:t>Jak wpływa na ważność zapisów § 4 wada formalna aktu notarialnego (poprawka korektorem bez podpisów/parafek)?</w:t>
      </w:r>
    </w:p>
    <w:p w14:paraId="47328B3D" w14:textId="77777777" w:rsidR="00011A21" w:rsidRPr="00011A21" w:rsidRDefault="00011A21" w:rsidP="00011A21">
      <w:pPr>
        <w:rPr>
          <w:b/>
          <w:bCs/>
        </w:rPr>
      </w:pPr>
      <w:r w:rsidRPr="00011A21">
        <w:rPr>
          <w:b/>
          <w:bCs/>
        </w:rPr>
        <w:t>2. Obliczenie Substratu Spadku i Wysokości Zachowku</w:t>
      </w:r>
    </w:p>
    <w:p w14:paraId="79147A5B" w14:textId="77777777" w:rsidR="00011A21" w:rsidRPr="00011A21" w:rsidRDefault="00011A21" w:rsidP="00011A21">
      <w:pPr>
        <w:numPr>
          <w:ilvl w:val="0"/>
          <w:numId w:val="4"/>
        </w:numPr>
      </w:pPr>
      <w:r w:rsidRPr="00011A21">
        <w:rPr>
          <w:b/>
          <w:bCs/>
        </w:rPr>
        <w:t>Stawka zachowku:</w:t>
      </w:r>
      <w:r w:rsidRPr="00011A21">
        <w:t xml:space="preserve"> Czy Markowi przysługuje </w:t>
      </w:r>
      <w:proofErr w:type="spellStart"/>
      <w:r w:rsidRPr="00011A21">
        <w:t>zachowak</w:t>
      </w:r>
      <w:proofErr w:type="spellEnd"/>
      <w:r w:rsidRPr="00011A21">
        <w:t xml:space="preserve"> w wysokości </w:t>
      </w:r>
      <w:r w:rsidRPr="00011A21">
        <w:rPr>
          <w:b/>
          <w:bCs/>
        </w:rPr>
        <w:t>1/2 czy 2/3</w:t>
      </w:r>
      <w:r w:rsidRPr="00011A21">
        <w:t xml:space="preserve"> udziału spadkowego z uwagi na jego stopień niepełnosprawności (art. 991 § 1 KC)?</w:t>
      </w:r>
    </w:p>
    <w:p w14:paraId="21A6E740" w14:textId="77777777" w:rsidR="00011A21" w:rsidRPr="00011A21" w:rsidRDefault="00011A21" w:rsidP="00011A21">
      <w:pPr>
        <w:numPr>
          <w:ilvl w:val="0"/>
          <w:numId w:val="4"/>
        </w:numPr>
      </w:pPr>
      <w:r w:rsidRPr="00011A21">
        <w:rPr>
          <w:b/>
          <w:bCs/>
        </w:rPr>
        <w:t>Ustalenie wartości nieruchomości:</w:t>
      </w:r>
    </w:p>
    <w:p w14:paraId="1B025533" w14:textId="77777777" w:rsidR="00011A21" w:rsidRPr="00011A21" w:rsidRDefault="00011A21" w:rsidP="00011A21">
      <w:pPr>
        <w:numPr>
          <w:ilvl w:val="1"/>
          <w:numId w:val="4"/>
        </w:numPr>
      </w:pPr>
      <w:r w:rsidRPr="00011A21">
        <w:t>Czy przyjmuje się wartość z daty darowizny (380 000 zł) czy z daty dochodzenia zachowku/orzekania (550 000 zł)?</w:t>
      </w:r>
    </w:p>
    <w:p w14:paraId="438B3BED" w14:textId="77777777" w:rsidR="00011A21" w:rsidRPr="00011A21" w:rsidRDefault="00011A21" w:rsidP="00011A21">
      <w:pPr>
        <w:numPr>
          <w:ilvl w:val="1"/>
          <w:numId w:val="4"/>
        </w:numPr>
      </w:pPr>
      <w:r w:rsidRPr="00011A21">
        <w:t>Według jakiego stanu nieruchomości (stan z dnia darowizny czy z dnia śmierci)?</w:t>
      </w:r>
    </w:p>
    <w:p w14:paraId="4F86C7FE" w14:textId="77777777" w:rsidR="00011A21" w:rsidRPr="00011A21" w:rsidRDefault="00011A21" w:rsidP="00011A21">
      <w:pPr>
        <w:numPr>
          <w:ilvl w:val="1"/>
          <w:numId w:val="4"/>
        </w:numPr>
      </w:pPr>
      <w:r w:rsidRPr="00011A21">
        <w:rPr>
          <w:b/>
          <w:bCs/>
        </w:rPr>
        <w:t>Służebność mieszkania:</w:t>
      </w:r>
      <w:r w:rsidRPr="00011A21">
        <w:t xml:space="preserve"> Czy wartość darowanego mieszkania na potrzeby substratu zachowku należy pomniejszyć o wartość ustanowionej w tym samym akcie służebności osobistej mieszkania?</w:t>
      </w:r>
    </w:p>
    <w:p w14:paraId="00B32D66" w14:textId="77777777" w:rsidR="00011A21" w:rsidRPr="00011A21" w:rsidRDefault="00011A21" w:rsidP="00011A21">
      <w:pPr>
        <w:numPr>
          <w:ilvl w:val="0"/>
          <w:numId w:val="4"/>
        </w:numPr>
      </w:pPr>
      <w:r w:rsidRPr="00011A21">
        <w:rPr>
          <w:b/>
          <w:bCs/>
        </w:rPr>
        <w:t>Rozliczenie darowizny na rzecz Marka (40 000 zł):</w:t>
      </w:r>
      <w:r w:rsidRPr="00011A21">
        <w:t xml:space="preserve"> Czy darowizna pieniężna z 2015 r. podlega doliczeniu do spadku i zaliczeniu na zachowek Marka (art. 996 KC i art. 1007 KC)? Czy podlega ona waloryzacji sądowej/wskaźnikiem inflacji?</w:t>
      </w:r>
    </w:p>
    <w:p w14:paraId="74E15886" w14:textId="77777777" w:rsidR="00011A21" w:rsidRPr="00011A21" w:rsidRDefault="00011A21" w:rsidP="00011A21">
      <w:pPr>
        <w:numPr>
          <w:ilvl w:val="0"/>
          <w:numId w:val="4"/>
        </w:numPr>
      </w:pPr>
      <w:r w:rsidRPr="00011A21">
        <w:rPr>
          <w:b/>
          <w:bCs/>
        </w:rPr>
        <w:t>Rozliczenie długów spadkowych:</w:t>
      </w:r>
      <w:r w:rsidRPr="00011A21">
        <w:t xml:space="preserve"> Jak w substracie spadku uwzględnić długi spłacone przez Marka (12 000 zł) oraz koszty leczenia podnoszone przez Piotra (35 000 zł)?</w:t>
      </w:r>
    </w:p>
    <w:p w14:paraId="040E0EE9" w14:textId="77777777" w:rsidR="00011A21" w:rsidRPr="00011A21" w:rsidRDefault="00011A21" w:rsidP="00011A21">
      <w:pPr>
        <w:rPr>
          <w:b/>
          <w:bCs/>
        </w:rPr>
      </w:pPr>
      <w:r w:rsidRPr="00011A21">
        <w:rPr>
          <w:b/>
          <w:bCs/>
        </w:rPr>
        <w:t>3. Zarzut Przedawnienia i Terminy</w:t>
      </w:r>
    </w:p>
    <w:p w14:paraId="2A5EB3D2" w14:textId="77777777" w:rsidR="00011A21" w:rsidRPr="00011A21" w:rsidRDefault="00011A21" w:rsidP="00011A21">
      <w:pPr>
        <w:numPr>
          <w:ilvl w:val="0"/>
          <w:numId w:val="5"/>
        </w:numPr>
      </w:pPr>
      <w:r w:rsidRPr="00011A21">
        <w:t xml:space="preserve">Jaki jest termin przedawnienia roszczenia o zachowek w przypadku </w:t>
      </w:r>
      <w:r w:rsidRPr="00011A21">
        <w:rPr>
          <w:b/>
          <w:bCs/>
        </w:rPr>
        <w:t>dziedziczenia ustawowego</w:t>
      </w:r>
      <w:r w:rsidRPr="00011A21">
        <w:t xml:space="preserve"> (art. 1007 § 2 KC vs art. 1007 § 1 KC)?</w:t>
      </w:r>
    </w:p>
    <w:p w14:paraId="0E255B74" w14:textId="77777777" w:rsidR="00011A21" w:rsidRPr="00011A21" w:rsidRDefault="00011A21" w:rsidP="00011A21">
      <w:pPr>
        <w:numPr>
          <w:ilvl w:val="0"/>
          <w:numId w:val="5"/>
        </w:numPr>
      </w:pPr>
      <w:r w:rsidRPr="00011A21">
        <w:lastRenderedPageBreak/>
        <w:t>Od jakiego momentu biegnie termin przedawnienia: od dnia otwarcia spadku (śmierci ojca), ogłoszenia testamentu (którego nie było), czy od daty dokonania umowy darowizny?</w:t>
      </w:r>
    </w:p>
    <w:p w14:paraId="4A3234A7" w14:textId="77777777" w:rsidR="00011A21" w:rsidRPr="00011A21" w:rsidRDefault="00011A21" w:rsidP="00011A21">
      <w:pPr>
        <w:rPr>
          <w:b/>
          <w:bCs/>
        </w:rPr>
      </w:pPr>
      <w:r w:rsidRPr="00011A21">
        <w:rPr>
          <w:b/>
          <w:bCs/>
        </w:rPr>
        <w:t>4. Obrona pozwanego z art. 5 KC (Zasady Współżycia Społecznego)</w:t>
      </w:r>
    </w:p>
    <w:p w14:paraId="031AB766" w14:textId="77777777" w:rsidR="00011A21" w:rsidRPr="00011A21" w:rsidRDefault="00011A21" w:rsidP="00011A21">
      <w:pPr>
        <w:numPr>
          <w:ilvl w:val="0"/>
          <w:numId w:val="6"/>
        </w:numPr>
      </w:pPr>
      <w:r w:rsidRPr="00011A21">
        <w:t>Czy sprawowanie opieki nad spadkodawcą przez obdarowanego oraz fakt uzyskania przez powoda niepełnosprawności mogą stanowić podstawę do obniżenia zachowku na podstawie art. 5 KC? Jakie jest aktualne orzecznictwo SN w tym zakresie?</w:t>
      </w:r>
    </w:p>
    <w:p w14:paraId="32FA7788" w14:textId="77777777" w:rsidR="00011A21" w:rsidRPr="00011A21" w:rsidRDefault="00011A21" w:rsidP="00011A21">
      <w:pPr>
        <w:rPr>
          <w:b/>
          <w:bCs/>
        </w:rPr>
      </w:pPr>
      <w:r w:rsidRPr="00011A21">
        <w:rPr>
          <w:b/>
          <w:bCs/>
        </w:rPr>
        <w:t>5. Wymagane Załączniki i Pisma do przygotowania:</w:t>
      </w:r>
    </w:p>
    <w:p w14:paraId="4DC86E14" w14:textId="77777777" w:rsidR="00011A21" w:rsidRPr="00011A21" w:rsidRDefault="00011A21" w:rsidP="00011A21">
      <w:pPr>
        <w:numPr>
          <w:ilvl w:val="0"/>
          <w:numId w:val="7"/>
        </w:numPr>
      </w:pPr>
      <w:r w:rsidRPr="00011A21">
        <w:rPr>
          <w:b/>
          <w:bCs/>
        </w:rPr>
        <w:t>Pisemna opinia prawna</w:t>
      </w:r>
      <w:r w:rsidRPr="00011A21">
        <w:t xml:space="preserve"> dla Klienta zawierająca precyzyjne wyliczenia (wariantowe – uwzględniające spore kwestie wartości służebności i waloryzacji).</w:t>
      </w:r>
    </w:p>
    <w:p w14:paraId="1D33E5A9" w14:textId="77777777" w:rsidR="00011A21" w:rsidRPr="00011A21" w:rsidRDefault="00011A21" w:rsidP="00011A21">
      <w:pPr>
        <w:numPr>
          <w:ilvl w:val="0"/>
          <w:numId w:val="7"/>
        </w:numPr>
      </w:pPr>
      <w:r w:rsidRPr="00011A21">
        <w:rPr>
          <w:b/>
          <w:bCs/>
        </w:rPr>
        <w:t>Ostateczne Przedsądowe Wezwanie do Zapłaty</w:t>
      </w:r>
      <w:r w:rsidRPr="00011A21">
        <w:t xml:space="preserve"> skierowane do Piotra Wiśniewskiego wraz z wyznaczeniem terminu i rygorem skierowania sprawy na drogę sądową.</w:t>
      </w:r>
    </w:p>
    <w:p w14:paraId="6AFE498D" w14:textId="77777777" w:rsidR="00011A21" w:rsidRPr="00011A21" w:rsidRDefault="00011A21" w:rsidP="00011A21">
      <w:pPr>
        <w:numPr>
          <w:ilvl w:val="0"/>
          <w:numId w:val="7"/>
        </w:numPr>
      </w:pPr>
      <w:r w:rsidRPr="00011A21">
        <w:rPr>
          <w:b/>
          <w:bCs/>
        </w:rPr>
        <w:t>Projekt pozwu o zapłaty zachowku</w:t>
      </w:r>
      <w:r w:rsidRPr="00011A21">
        <w:t xml:space="preserve"> ze wskazaniem wniosków dowodowych (w tym wniosku o biegłego ds. szacowania nieruchomości oraz przesłuchanie świadków/notariusza).</w:t>
      </w:r>
    </w:p>
    <w:p w14:paraId="1A59904A" w14:textId="3AD97DA4" w:rsidR="00011A21" w:rsidRDefault="00011A21"/>
    <w:sectPr w:rsidR="00011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196F"/>
    <w:multiLevelType w:val="multilevel"/>
    <w:tmpl w:val="FF143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D90090"/>
    <w:multiLevelType w:val="multilevel"/>
    <w:tmpl w:val="782E1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A638B6"/>
    <w:multiLevelType w:val="multilevel"/>
    <w:tmpl w:val="B6186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8F230C"/>
    <w:multiLevelType w:val="hybridMultilevel"/>
    <w:tmpl w:val="5BBA53D2"/>
    <w:lvl w:ilvl="0" w:tplc="FCDE9D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F68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0B5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11870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5A1F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70C9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823F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5C2B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96C1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C3270A"/>
    <w:multiLevelType w:val="multilevel"/>
    <w:tmpl w:val="E87A2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3948EC"/>
    <w:multiLevelType w:val="multilevel"/>
    <w:tmpl w:val="A93A9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7B46"/>
    <w:multiLevelType w:val="multilevel"/>
    <w:tmpl w:val="E42E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F77893"/>
    <w:multiLevelType w:val="multilevel"/>
    <w:tmpl w:val="C3262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6317302">
    <w:abstractNumId w:val="2"/>
  </w:num>
  <w:num w:numId="2" w16cid:durableId="632180079">
    <w:abstractNumId w:val="3"/>
  </w:num>
  <w:num w:numId="3" w16cid:durableId="221908664">
    <w:abstractNumId w:val="4"/>
  </w:num>
  <w:num w:numId="4" w16cid:durableId="2110663922">
    <w:abstractNumId w:val="6"/>
  </w:num>
  <w:num w:numId="5" w16cid:durableId="51198267">
    <w:abstractNumId w:val="7"/>
  </w:num>
  <w:num w:numId="6" w16cid:durableId="1328904777">
    <w:abstractNumId w:val="5"/>
  </w:num>
  <w:num w:numId="7" w16cid:durableId="986321677">
    <w:abstractNumId w:val="0"/>
  </w:num>
  <w:num w:numId="8" w16cid:durableId="2053729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A21"/>
    <w:rsid w:val="00011A21"/>
    <w:rsid w:val="002C1828"/>
    <w:rsid w:val="00536B33"/>
    <w:rsid w:val="00B23B40"/>
    <w:rsid w:val="00C9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0042A"/>
  <w15:chartTrackingRefBased/>
  <w15:docId w15:val="{A4BA1764-F75B-48DF-A86B-3CBD4B1F4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1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1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1A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1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1A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1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1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1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1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1A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1A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1A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1A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1A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1A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1A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1A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1A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1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1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1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1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1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1A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1A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1A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1A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1A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1A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CE4314E-25C9-45B6-9D9C-C9CD374C1021}">
  <we:reference id="WA200011870" version="1.5.0.0" store="Omex" storeType="OMEX"/>
  <we:alternateReferences>
    <we:reference id="WA200011870" version="1.5.0.0" store="WA200011870" storeType="OMEX"/>
  </we:alternateReferences>
  <we:properties>
    <we:property name="caseboxDocId" value="&quot;f7ff5405-5e9a-4eed-93d0-1507d73bf185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1074</TotalTime>
  <Pages>4</Pages>
  <Words>973</Words>
  <Characters>5774</Characters>
  <Application>Microsoft Office Word</Application>
  <DocSecurity>0</DocSecurity>
  <Lines>118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Jagiełło</dc:creator>
  <cp:keywords/>
  <dc:description/>
  <cp:lastModifiedBy>Ernest Syska</cp:lastModifiedBy>
  <cp:revision>2</cp:revision>
  <dcterms:created xsi:type="dcterms:W3CDTF">2026-09-08T08:18:00Z</dcterms:created>
  <dcterms:modified xsi:type="dcterms:W3CDTF">2026-09-11T08:11:00Z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BoxDocId">
    <vt:lpwstr>f7ff5405-5e9a-4eed-93d0-1507d73bf185</vt:lpwstr>
  </property>
</Properties>
</file>