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sprawa-066-rozwiązanie-casebox"/>
    <w:p>
      <w:pPr>
        <w:pStyle w:val="Heading1"/>
      </w:pPr>
      <w:r>
        <w:t xml:space="preserve">Sprawa 066 — rozwiązanie CaseBox</w:t>
      </w:r>
    </w:p>
    <w:bookmarkStart w:id="9" w:name="część-ii.-rozwiązanie-case-project-api"/>
    <w:p>
      <w:pPr>
        <w:pStyle w:val="Heading2"/>
      </w:pPr>
      <w:r>
        <w:t xml:space="preserve">CZĘŚĆ II. ROZWIĄZANIE (Case Project API)</w:t>
      </w:r>
    </w:p>
    <w:p>
      <w:pPr>
        <w:pStyle w:val="FirstParagraph"/>
      </w:pPr>
      <w:r>
        <w:t xml:space="preserve">Szanowni Państwo,</w:t>
      </w:r>
    </w:p>
    <w:p>
      <w:pPr>
        <w:pStyle w:val="BodyText"/>
      </w:pPr>
      <w:r>
        <w:t xml:space="preserve">Poniżej przedstawiamy kompleksową analizę Państwa sprawy, obejmującą opinię prawną, rozstrzygnięcie wskazanych zagadnień, wyliczenie roszczeń, rejestr ryzyk i szans, projekty pism oraz instrukcję dalszych kroków.</w:t>
      </w:r>
    </w:p>
    <w:bookmarkEnd w:id="9"/>
    <w:bookmarkStart w:id="10" w:name="podsumowanie-sprawy"/>
    <w:p>
      <w:pPr>
        <w:pStyle w:val="Heading2"/>
      </w:pPr>
      <w:r>
        <w:t xml:space="preserve">Podsumowanie sprawy</w:t>
      </w:r>
    </w:p>
    <w:p>
      <w:pPr>
        <w:pStyle w:val="FirstParagraph"/>
      </w:pPr>
      <w:r>
        <w:t xml:space="preserve">Niniejsza sprawa dotyczy sporu z Wynajmującym, Spółką Z ograniczoną odpowiedzialnością Spółka</w:t>
      </w:r>
      <w:r>
        <w:t xml:space="preserve"> </w:t>
      </w:r>
      <w:r>
        <w:t xml:space="preserve">“Alfa”</w:t>
      </w:r>
      <w:r>
        <w:t xml:space="preserve"> </w:t>
      </w:r>
      <w:r>
        <w:t xml:space="preserve">Sp. z o.o. z siedzibą w Warszawie, w związku z umową najmu lokalu użytkowego nr UM-N/████/██/██ zawartą na okres pięciu lat. Klient,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s.c., dążył do wcześniejszego rozwiązania umowy lub cesji najmu z uwagi na plany restrukturyzacji, ponosząc jednocześnie znaczne nakłady adaptacyjne w lokalu przeznaczonym na restaurację. Spór zaostrzył się po wypowiedzeniu umowy przez Wynajmującego ze skutkiem natychmiastowym z powodu zaległości czynszowych, a następnie odmowie zwrotu kaucji, żądaniu zapłaty kary umownej oraz kosztów demontażu nakładów. Klient kwestionuje skuteczność wypowiedzenia, rażąco wygórowaną wysokość kary umownej oraz zasadność żądania demontażu nakładów, domagając się zwrotu kaucji i rozliczenia rzeczywistych należności.</w:t>
      </w:r>
    </w:p>
    <w:bookmarkEnd w:id="10"/>
    <w:bookmarkStart w:id="11" w:name="kluczowe-dane"/>
    <w:p>
      <w:pPr>
        <w:pStyle w:val="Heading2"/>
      </w:pPr>
      <w:r>
        <w:t xml:space="preserve">Kluczowe dane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Wynajmujący:</w:t>
      </w:r>
      <w:r>
        <w:t xml:space="preserve"> </w:t>
      </w:r>
      <w:r>
        <w:t xml:space="preserve">Spółka</w:t>
      </w:r>
      <w:r>
        <w:t xml:space="preserve"> </w:t>
      </w:r>
      <w:r>
        <w:t xml:space="preserve">“Alfa”</w:t>
      </w:r>
      <w:r>
        <w:t xml:space="preserve"> </w:t>
      </w:r>
      <w:r>
        <w:t xml:space="preserve">Sp. z o.o. z siedzibą w Warszawie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Najemca (Klient kancelarii):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 z Warszawy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Reprezentant Wynajmującego:</w:t>
      </w:r>
      <w:r>
        <w:t xml:space="preserve"> </w:t>
      </w:r>
      <w:r>
        <w:t xml:space="preserve">mec. A. S., Kancelaria</w:t>
      </w:r>
      <w:r>
        <w:t xml:space="preserve"> </w:t>
      </w:r>
      <w:r>
        <w:t xml:space="preserve">“Prawo &amp; Wspólnicy”</w:t>
      </w:r>
      <w:r>
        <w:t xml:space="preserve"> </w:t>
      </w:r>
      <w:r>
        <w:t xml:space="preserve">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Przedmiot umowy:</w:t>
      </w:r>
      <w:r>
        <w:t xml:space="preserve"> </w:t>
      </w:r>
      <w:r>
        <w:t xml:space="preserve">Lokal użytkowy na cele gastronomiczne (restauracja) w Warszawie przy ul. Piękna 20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Numer umowy najmu:</w:t>
      </w:r>
      <w:r>
        <w:t xml:space="preserve"> </w:t>
      </w:r>
      <w:r>
        <w:t xml:space="preserve">UM-N/████/██/██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zawarcia umowy:</w:t>
      </w:r>
      <w:r>
        <w:t xml:space="preserve"> </w:t>
      </w:r>
      <w:r>
        <w:t xml:space="preserve">1 lipca 2022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Okres najmu:</w:t>
      </w:r>
      <w:r>
        <w:t xml:space="preserve"> </w:t>
      </w:r>
      <w:r>
        <w:t xml:space="preserve">5 lat, do 30 czerwca 2027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Czynsz miesięczny:</w:t>
      </w:r>
      <w:r>
        <w:t xml:space="preserve"> </w:t>
      </w:r>
      <w:r>
        <w:t xml:space="preserve">18 000,00 PLN netto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Kaucja zabezpieczająca:</w:t>
      </w:r>
      <w:r>
        <w:t xml:space="preserve"> </w:t>
      </w:r>
      <w:r>
        <w:t xml:space="preserve">54 000,00 PLN (trzy miesięczne czynsze), wpłacona 25 czerwca 2022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Wysokość nakładów adaptacyjnych poniesionych przez Najemcę:</w:t>
      </w:r>
      <w:r>
        <w:t xml:space="preserve"> </w:t>
      </w:r>
      <w:r>
        <w:t xml:space="preserve">ok. 220 000,00 PLN brutto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Kara umowna (za rozwiązanie umowy przez Najemcę bez zgody Wynajmującego):</w:t>
      </w:r>
      <w:r>
        <w:t xml:space="preserve"> </w:t>
      </w:r>
      <w:r>
        <w:t xml:space="preserve">6-krotność miesięcznego czynszu netto (108 000,00 PLN)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Termin zaległości czynszowych uprawniający do wypowiedzenia natychmiastowego przez Wynajmującego:</w:t>
      </w:r>
      <w:r>
        <w:t xml:space="preserve"> </w:t>
      </w:r>
      <w:r>
        <w:t xml:space="preserve">przekraczające 3 pełne miesiące, po uprzednim 14-dniowym wezwaniu do zapłaty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informacji Najemcy o planach restrukturyzacji i chęci wcześniejszego rozwiązania/cesji najmu (na 30.06.2024):</w:t>
      </w:r>
      <w:r>
        <w:t xml:space="preserve"> </w:t>
      </w:r>
      <w:r>
        <w:t xml:space="preserve">20.04.2024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wezwania Wynajmującego do zapłaty zaległego czynszu (za luty-kwiecień 2024 r., 54 000,00 PLN netto, z groźbą wypowiedzenia, Wynajmujący podnosił również zaległość za grudzień 2023 r.):</w:t>
      </w:r>
      <w:r>
        <w:t xml:space="preserve"> </w:t>
      </w:r>
      <w:r>
        <w:t xml:space="preserve">05.05.2024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wypowiedzenia umowy najmu przez Wynajmującego (ze skutkiem natychmiastowym na 21.06.2024 r., powołując się na zaległości za grudzień 2023 r., luty i kwiecień 2024 r.):</w:t>
      </w:r>
      <w:r>
        <w:t xml:space="preserve"> </w:t>
      </w:r>
      <w:r>
        <w:t xml:space="preserve">22.05.2024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Kwota zaległości czynszowych, na które powołano się w wypowiedzeniu:</w:t>
      </w:r>
      <w:r>
        <w:t xml:space="preserve"> </w:t>
      </w:r>
      <w:r>
        <w:t xml:space="preserve">łącznie 54 000,00 PLN netto (za grudzień 2023 r., luty i kwiecień 2024 r.)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częściowej wpłaty Najemcy na poczet zaległości:</w:t>
      </w:r>
      <w:r>
        <w:t xml:space="preserve"> </w:t>
      </w:r>
      <w:r>
        <w:t xml:space="preserve">25.05.2024 r. (kwota 18 000,00 PLN)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odmowy zwrotu kaucji przez Wynajmującego, żądania potrącenia jej na poczet kary umownej (108 000,00 PLN) oraz żądania zapłaty 36 000,00 PLN za demontaż instalacji i przywrócenie lokalu:</w:t>
      </w:r>
      <w:r>
        <w:t xml:space="preserve"> </w:t>
      </w:r>
      <w:r>
        <w:t xml:space="preserve">02.06.2024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Kwota żądana przez Wynajmującego za demontaż i przywrócenie lokalu:</w:t>
      </w:r>
      <w:r>
        <w:t xml:space="preserve"> </w:t>
      </w:r>
      <w:r>
        <w:t xml:space="preserve">36 000,00 PLN [Źródło 1].</w:t>
      </w:r>
    </w:p>
    <w:bookmarkEnd w:id="11"/>
    <w:bookmarkStart w:id="18" w:name="opinia-prawna"/>
    <w:p>
      <w:pPr>
        <w:pStyle w:val="Heading2"/>
      </w:pPr>
      <w:r>
        <w:t xml:space="preserve">Opinia prawna</w:t>
      </w:r>
    </w:p>
    <w:bookmarkStart w:id="12" w:name="kwalifikacja-prawna-stanu-faktycznego"/>
    <w:p>
      <w:pPr>
        <w:pStyle w:val="Heading3"/>
      </w:pPr>
      <w:r>
        <w:t xml:space="preserve">1. Kwalifikacja prawna stanu faktycznego</w:t>
      </w:r>
    </w:p>
    <w:p>
      <w:pPr>
        <w:pStyle w:val="FirstParagraph"/>
      </w:pPr>
      <w:r>
        <w:t xml:space="preserve">Przedmiotem sprawy jest umowa najmu lokalu użytkowego, która co do zasady podlega przepisom Kodeksu cywilnego, w szczególności tym dotyczącym najmu. Kluczowe są również regulacje ogólne dotyczące zobowiązań, wykonywania umów, kar umownych oraz bezpodstawnego wzbogacenia lub rozliczenia nakładów.</w:t>
      </w:r>
    </w:p>
    <w:p>
      <w:pPr>
        <w:pStyle w:val="BodyText"/>
      </w:pPr>
      <w:r>
        <w:rPr>
          <w:b/>
          <w:bCs/>
        </w:rPr>
        <w:t xml:space="preserve">Zastosowanie przepisów (z przywołaniem konkretnych artykułów):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Ogólne zasady umów:</w:t>
      </w:r>
      <w:r>
        <w:t xml:space="preserve"> </w:t>
      </w:r>
      <w:r>
        <w:t xml:space="preserve">Umowa najmu jest umową dwustronnie zobowiązującą. Strony są zobowiązane do wykonania swoich zobowiązań.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Ciężar dowodu:</w:t>
      </w:r>
      <w:r>
        <w:t xml:space="preserve"> </w:t>
      </w:r>
      <w:r>
        <w:t xml:space="preserve">Wszelkie twierdzenia w postępowaniu sądowym wymagają udowodnienia. Zgodnie z orzecznictwem, ciężar udowodnienia faktu spoczywa na tym, kto z faktu tego wywodzi skutki prawne [1, 5, 6]. Na powodzie spoczywa zatem ciężar udowodnienia faktów uzasadniających jego roszczenie [1, 5, 6].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Wymogi formalne pism procesowych:</w:t>
      </w:r>
      <w:r>
        <w:t xml:space="preserve"> </w:t>
      </w:r>
      <w:r>
        <w:t xml:space="preserve">Wskazane w orzecznictwie wymogi dotyczące pozwu (dokładne określenie żądania, faktów, wartości przedmiotu sporu) mają kluczowe znaczenie dla prawidłowego biegu sprawy [7, 8, 14].</w:t>
      </w:r>
    </w:p>
    <w:bookmarkEnd w:id="12"/>
    <w:bookmarkStart w:id="17" w:name="Xfb14db3cab2af5db11c196e441f8416d3dad3d0"/>
    <w:p>
      <w:pPr>
        <w:pStyle w:val="Heading3"/>
      </w:pPr>
      <w:r>
        <w:t xml:space="preserve">2. Ocena ważności/skuteczności kluczowych postanowień umowy i czynności stron</w:t>
      </w:r>
    </w:p>
    <w:bookmarkStart w:id="13" w:name="Xd154983c2e03b7020927c2eeb8091d7078afc33"/>
    <w:p>
      <w:pPr>
        <w:pStyle w:val="Heading4"/>
      </w:pPr>
      <w:r>
        <w:t xml:space="preserve">a. Skuteczność wypowiedzenia umowy najmu przez Wynajmującego</w:t>
      </w:r>
    </w:p>
    <w:p>
      <w:pPr>
        <w:pStyle w:val="FirstParagraph"/>
      </w:pPr>
      <w:r>
        <w:t xml:space="preserve">Wynajmujący wypowiedział umowę najmu ze skutkiem natychmiastowym na dzień 21.06.2024 r., powołując się na zaległości za grudzień 2023 r., luty i kwiecień 2024 r. (łącznie 54 000,00 PLN netto) [Źródło 1]. Umowa przewiduje możliwość wypowiedzenia ze skutkiem natychmiastowym w razie zaległości czynszowych przekraczających 3 pełne miesiące, po uprzednim 14-dniowym wezwaniu do zapłaty [Źródło 1].</w:t>
      </w:r>
    </w:p>
    <w:p>
      <w:pPr>
        <w:pStyle w:val="BodyText"/>
      </w:pPr>
      <w:r>
        <w:rPr>
          <w:b/>
          <w:bCs/>
        </w:rPr>
        <w:t xml:space="preserve">Analiza: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Warunek zaległości:</w:t>
      </w:r>
      <w:r>
        <w:t xml:space="preserve"> </w:t>
      </w:r>
      <w:r>
        <w:t xml:space="preserve">W momencie wypowiedzenia (22.05.2024 r.) Wynajmujący wskazał zaległości za grudzień 2023 r., luty 2024 r. i kwiecień 2024 r. Są to faktycznie trzy pełne miesiące. Zatem warunek ilościowy zaległości został spełniony [Źródło 1].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Warunek wezwania do zapłaty:</w:t>
      </w:r>
      <w:r>
        <w:t xml:space="preserve"> </w:t>
      </w:r>
      <w:r>
        <w:t xml:space="preserve">Wynajmujący wezwał do zapłaty zaległego czynszu za luty-kwiecień 2024 r. (54 000,00 PLN netto) w dniu 05.05.2024 r., grożąc wypowiedzeniem [Źródło 1]. W tym samym piśmie podniósł również zaległość za grudzień 2023 r. [Źródło 1]. Kluczowe jest, czy wezwanie z 05.05.2024 r. wyraźnie obejmowało</w:t>
      </w:r>
      <w:r>
        <w:t xml:space="preserve"> </w:t>
      </w:r>
      <w:r>
        <w:rPr>
          <w:i/>
          <w:iCs/>
        </w:rPr>
        <w:t xml:space="preserve">wszystkie</w:t>
      </w:r>
      <w:r>
        <w:t xml:space="preserve"> </w:t>
      </w:r>
      <w:r>
        <w:t xml:space="preserve">zaległości, na które powołano się w wypowiedzeniu (tj. grudzień 2023, luty 2024, kwiecień 2024), czy tylko luty-kwiecień 2024. Jeśli wezwanie z 05.05.2024 r. dotyczyło jedynie zaległości za luty-kwiecień 2024 r., a grudzień 2023 r. został jedynie</w:t>
      </w:r>
      <w:r>
        <w:t xml:space="preserve"> </w:t>
      </w:r>
      <w:r>
        <w:t xml:space="preserve">“podniesiony”</w:t>
      </w:r>
      <w:r>
        <w:t xml:space="preserve"> </w:t>
      </w:r>
      <w:r>
        <w:t xml:space="preserve">bez formalnego wezwania do zapłaty w trybie wypowiedzenia, to wypowiedzenie może być uznane za nieskuteczne. Umowa wymaga</w:t>
      </w:r>
      <w:r>
        <w:t xml:space="preserve"> </w:t>
      </w:r>
      <w:r>
        <w:rPr>
          <w:i/>
          <w:iCs/>
        </w:rPr>
        <w:t xml:space="preserve">uprzedniego 14-dniowego wezwania do zapłaty</w:t>
      </w:r>
      <w:r>
        <w:t xml:space="preserve">. Należy zbadać treść wezwania. Jeśli wezwanie nie obejmowało formalnie zaległości za grudzień 2023 r., to warunek skutecznego wypowiedzenia nie został spełniony w całości, co do wszystkich miesięcy.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Częściowa wpłata:</w:t>
      </w:r>
      <w:r>
        <w:t xml:space="preserve"> </w:t>
      </w:r>
      <w:r>
        <w:t xml:space="preserve">Najemca dokonał częściowej wpłaty 18 000,00 PLN w dniu 25.05.2024 r. [Źródło 1]. Ta wpłata nastąpiła</w:t>
      </w:r>
      <w:r>
        <w:t xml:space="preserve"> </w:t>
      </w:r>
      <w:r>
        <w:rPr>
          <w:i/>
          <w:iCs/>
        </w:rPr>
        <w:t xml:space="preserve">po</w:t>
      </w:r>
      <w:r>
        <w:t xml:space="preserve"> </w:t>
      </w:r>
      <w:r>
        <w:t xml:space="preserve">dacie wypowiedzenia (22.05.2024 r.), więc nie miała wpływu na skuteczność samego wypowiedzenia w momencie jego złożenia. Może mieć jednak znaczenie dla oceny dobrych obyczajów lub miarkowania kary umownej.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Brak zgody na cesję:</w:t>
      </w:r>
      <w:r>
        <w:t xml:space="preserve"> </w:t>
      </w:r>
      <w:r>
        <w:t xml:space="preserve">Wynajmujący odmówił zgody na cesję najmu [Źródło 1]. Jeśli umowa nie przewidywała obowiązku Wynajmującego do wyrażenia zgody na cesję, odmowa ta nie stanowi naruszenia umowy, ale może świadczyć o złej woli lub utrudnianiu dostępu do rynku, co w niektórych kontekstach może być uznane za czyn nieuczciwej konkurencji [3]. W przypadku najmu lokalu użytkowego nie ma ustawowego obowiązku wyrażenia zgody na cesję, chyba że umowa stanowi inaczej.</w:t>
      </w:r>
    </w:p>
    <w:p>
      <w:pPr>
        <w:pStyle w:val="BodyText"/>
      </w:pPr>
      <w:r>
        <w:rPr>
          <w:b/>
          <w:bCs/>
        </w:rPr>
        <w:t xml:space="preserve">Wniosek:</w:t>
      </w:r>
      <w:r>
        <w:t xml:space="preserve"> </w:t>
      </w:r>
      <w:r>
        <w:t xml:space="preserve">Skuteczność wypowiedzenia jest wątpliwa, jeżeli wezwanie z 05.05.2024 r. nie obejmowało formalnie zaległości za grudzień 2023 r., zgodnie z warunkami umowy.</w:t>
      </w:r>
    </w:p>
    <w:bookmarkEnd w:id="13"/>
    <w:bookmarkStart w:id="14" w:name="b.-kara-umowna-i-potrącenie-kaucji"/>
    <w:p>
      <w:pPr>
        <w:pStyle w:val="Heading4"/>
      </w:pPr>
      <w:r>
        <w:t xml:space="preserve">b. Kara umowna i potrącenie kaucji</w:t>
      </w:r>
    </w:p>
    <w:p>
      <w:pPr>
        <w:pStyle w:val="FirstParagraph"/>
      </w:pPr>
      <w:r>
        <w:t xml:space="preserve">Umowa przewiduje karę umowną za rozwiązanie umowy przez Najemcę przed terminem (bez zgody Wynajmującego) w wysokości 6-krotności miesięcznego czynszu netto (108 000,00 PLN) [Źródło 1]. Wynajmujący żąda potrącenia tej kary z kaucji [Źródło 1].</w:t>
      </w:r>
    </w:p>
    <w:p>
      <w:pPr>
        <w:pStyle w:val="BodyText"/>
      </w:pPr>
      <w:r>
        <w:rPr>
          <w:b/>
          <w:bCs/>
        </w:rPr>
        <w:t xml:space="preserve">Analiza: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Zasada miarkowania kary umownej:</w:t>
      </w:r>
      <w:r>
        <w:t xml:space="preserve"> </w:t>
      </w:r>
      <w:r>
        <w:t xml:space="preserve">Choć konkretny przepis Kodeksu cywilnego o miarkowaniu kary umownej (Art. 484 § 2 KC) nie został dostarczony w bloku</w:t>
      </w:r>
      <w:r>
        <w:t xml:space="preserve"> </w:t>
      </w:r>
      <w:r>
        <w:t xml:space="preserve">“OBECNY STAN PRAWNY”</w:t>
      </w:r>
      <w:r>
        <w:t xml:space="preserve">, jest to ogólnie przyjęta zasada prawa cywilnego. Kara umowna w wysokości 108 000,00 PLN, czyli równowartość półrocznego czynszu, może być uznana za rażąco wygórowaną, zwłaszcza że Najemca zgłosił chęć wcześniejszego rozwiązania/cesji umowy już 20.04.2024 r. i dokonał wpłaty części zaległości [Źródło 1]. W orzecznictwie brak szczegółów na temat miarkowania kar umownych w tym kontekście. Z praktyki sądowej, rażące wygórowanie kary jest oceniane na podstawie m.in. stosunku wysokości kary do wartości zobowiązania głównego, stopnia wykonania zobowiązania, zakresu szkody poniesionej przez wierzyciela.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Skuteczność potrącenia:</w:t>
      </w:r>
      <w:r>
        <w:t xml:space="preserve"> </w:t>
      </w:r>
      <w:r>
        <w:t xml:space="preserve">Potrącenie jest możliwe, jeśli wierzytelność z tytułu kary umownej jest wymagalna i bezsporna. Jeśli wypowiedzenie umowy przez Wynajmującego okaże się nieskuteczne, to Najemca nie</w:t>
      </w:r>
      <w:r>
        <w:t xml:space="preserve"> </w:t>
      </w:r>
      <w:r>
        <w:t xml:space="preserve">“rozwiązał umowy przed terminem bez zgody Wynajmującego”</w:t>
      </w:r>
      <w:r>
        <w:t xml:space="preserve">, lecz Wynajmujący bezprawnie ją wypowiedział. W takiej sytuacji roszczenie o karę umowną może nie powstać w ogóle. Nawet jeśli wypowiedzenie było skuteczne, Wynajmujący</w:t>
      </w:r>
      <w:r>
        <w:t xml:space="preserve"> </w:t>
      </w:r>
      <w:r>
        <w:rPr>
          <w:i/>
          <w:iCs/>
        </w:rPr>
        <w:t xml:space="preserve">wypowiedział</w:t>
      </w:r>
      <w:r>
        <w:t xml:space="preserve"> </w:t>
      </w:r>
      <w:r>
        <w:t xml:space="preserve">umowę, nie Najemca. Zatem okoliczności naliczenia kary umownej (rozwiązanie umowy</w:t>
      </w:r>
      <w:r>
        <w:t xml:space="preserve"> </w:t>
      </w:r>
      <w:r>
        <w:rPr>
          <w:i/>
          <w:iCs/>
        </w:rPr>
        <w:t xml:space="preserve">przez Najemcę</w:t>
      </w:r>
      <w:r>
        <w:t xml:space="preserve">) nie zostały spełnione, a żądanie zapłaty kary w ogóle może być bezpodstawne. Potrącenie kaucji na poczet takiej kary będzie bezskuteczne. Kaucja w wysokości 54 000,00 PLN została wpłacona 25.06.2022 r. [Źródło 1]. Po bezskutecznym wypowiedzeniu, kaucja powinna zostać zwrócona.</w:t>
      </w:r>
    </w:p>
    <w:p>
      <w:pPr>
        <w:pStyle w:val="BodyText"/>
      </w:pPr>
      <w:r>
        <w:rPr>
          <w:b/>
          <w:bCs/>
        </w:rPr>
        <w:t xml:space="preserve">Wniosek:</w:t>
      </w:r>
      <w:r>
        <w:t xml:space="preserve"> </w:t>
      </w:r>
      <w:r>
        <w:t xml:space="preserve">Istnieją mocne podstawy do kwestionowania kary umownej, zarówno co do jej zasadności (brak podstaw do nałożenia kary na Najemcę), jak i wysokości (rażące wygórowanie). Potrącenie kaucji na poczet tej kary jest prawdopodobnie bezskuteczne.</w:t>
      </w:r>
    </w:p>
    <w:bookmarkEnd w:id="14"/>
    <w:bookmarkStart w:id="15" w:name="c.-rozliczenie-nakładów-adaptacyjnych"/>
    <w:p>
      <w:pPr>
        <w:pStyle w:val="Heading4"/>
      </w:pPr>
      <w:r>
        <w:t xml:space="preserve">c. Rozliczenie nakładów adaptacyjnych</w:t>
      </w:r>
    </w:p>
    <w:p>
      <w:pPr>
        <w:pStyle w:val="FirstParagraph"/>
      </w:pPr>
      <w:r>
        <w:t xml:space="preserve">Najemca poniósł nakłady adaptacyjne w wysokości ok. 220 000,00 PLN brutto [Źródło 1]. Umowa stanowi, że trwale związane z lokalem nie podlegają zwrotowi, chyba że strony postanowią inaczej w odrębnym protokole [Źródło 1]. Brak takiego protokołu. Wynajmujący dodatkowo żąda 36 000,00 PLN za demontaż instalacji trwałych i przywrócenie lokalu do stanu pierwotnego [Źródło 1].</w:t>
      </w:r>
    </w:p>
    <w:p>
      <w:pPr>
        <w:pStyle w:val="BodyText"/>
      </w:pPr>
      <w:r>
        <w:rPr>
          <w:b/>
          <w:bCs/>
        </w:rPr>
        <w:t xml:space="preserve">Analiza: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Zasada braku zwrotu nakładów:</w:t>
      </w:r>
      <w:r>
        <w:t xml:space="preserve"> </w:t>
      </w:r>
      <w:r>
        <w:t xml:space="preserve">Zgodnie z umową, nakłady trwale związane z lokalem nie podlegają zwrotowi [Źródło 1]. To postanowienie jest wiążące dla stron. Jeśli nakłady rzeczywiście trwale zwiększyły wartość lokalu, żądanie ich demontażu i przywrócenia do stanu pierwotnego może być sprzeczne z zasadami współżycia społecznego, zwłaszcza jeśli demontaż spowoduje zniszczenie wartościowych elementów i jednocześnie będzie kosztowny.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Kwestia bezpodstawnego wzbogacenia:</w:t>
      </w:r>
      <w:r>
        <w:t xml:space="preserve"> </w:t>
      </w:r>
      <w:r>
        <w:t xml:space="preserve">Jeśli nakłady trwale zwiększyły wartość lokalu i Wynajmujący czerpie z nich korzyści, a jednocześnie żąda ich demontażu, może to prowadzić do sytuacji, w której Najemca jest zubożony, a Wynajmujący wzbogacony, co może stanowić podstawę do roszczeń z tytułu bezpodstawnego wzbogacenia, niezależnie od postanowień umowy.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Wycena nakładów i kosztów demontażu:</w:t>
      </w:r>
      <w:r>
        <w:t xml:space="preserve"> </w:t>
      </w:r>
      <w:r>
        <w:t xml:space="preserve">Wycena nakładów i kosztów demontażu wymaga opinii biegłego rzeczoznawcy [2].</w:t>
      </w:r>
    </w:p>
    <w:p>
      <w:pPr>
        <w:pStyle w:val="BodyText"/>
      </w:pPr>
      <w:r>
        <w:rPr>
          <w:b/>
          <w:bCs/>
        </w:rPr>
        <w:t xml:space="preserve">Wniosek:</w:t>
      </w:r>
      <w:r>
        <w:t xml:space="preserve"> </w:t>
      </w:r>
      <w:r>
        <w:t xml:space="preserve">Żądanie demontażu nakładów i przywrócenia lokalu do stanu pierwotnego, zwłaszcza tych trwale związanych i zwiększających wartość lokalu, jest wysoce problematyczne i może stanowić podstawę do roszczeń ze strony Najemcy.</w:t>
      </w:r>
    </w:p>
    <w:bookmarkEnd w:id="15"/>
    <w:bookmarkStart w:id="16" w:name="d.-odmowa-zgody-na-cesję-najmu"/>
    <w:p>
      <w:pPr>
        <w:pStyle w:val="Heading4"/>
      </w:pPr>
      <w:r>
        <w:t xml:space="preserve">d. Odmowa zgody na cesję najmu</w:t>
      </w:r>
    </w:p>
    <w:p>
      <w:pPr>
        <w:pStyle w:val="FirstParagraph"/>
      </w:pPr>
      <w:r>
        <w:t xml:space="preserve">Wynajmujący odmówił zgody na cesję najmu [Źródło 1].</w:t>
      </w:r>
    </w:p>
    <w:p>
      <w:pPr>
        <w:pStyle w:val="BodyText"/>
      </w:pPr>
      <w:r>
        <w:rPr>
          <w:b/>
          <w:bCs/>
        </w:rPr>
        <w:t xml:space="preserve">Analiza: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Brak obowiązku akceptacji:</w:t>
      </w:r>
      <w:r>
        <w:t xml:space="preserve"> </w:t>
      </w:r>
      <w:r>
        <w:t xml:space="preserve">Brak jest informacji w kazusie, czy umowa zawierała postanowienia dotyczące cesji najmu i warunków jej wyrażenia zgody przez Wynajmującego. W braku takich postanowień, Wynajmujący co do zasady nie ma obowiązku wyrażenia zgody na cesję.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Kontekst negocjacyjny:</w:t>
      </w:r>
      <w:r>
        <w:t xml:space="preserve"> </w:t>
      </w:r>
      <w:r>
        <w:t xml:space="preserve">Odmowa cesji może być argumentem w kontekście oceny dobrej wiary i dążenia do polubownego rozwiązania sporu.</w:t>
      </w:r>
    </w:p>
    <w:p>
      <w:pPr>
        <w:pStyle w:val="BodyText"/>
      </w:pPr>
      <w:r>
        <w:rPr>
          <w:b/>
          <w:bCs/>
        </w:rPr>
        <w:t xml:space="preserve">Wniosek:</w:t>
      </w:r>
      <w:r>
        <w:t xml:space="preserve"> </w:t>
      </w:r>
      <w:r>
        <w:t xml:space="preserve">Brak podstaw do kwestionowania odmowy cesji, chyba że umowa stanowiła inaczej lub odmowa naruszała dobre obyczaje (Art. 72 § 2 KC), co jednak byłoby trudne do wykazania w sądzie.</w:t>
      </w:r>
    </w:p>
    <w:bookmarkEnd w:id="16"/>
    <w:bookmarkEnd w:id="17"/>
    <w:bookmarkEnd w:id="18"/>
    <w:bookmarkStart w:id="21" w:name="Xbe5410fce4dc2a615cc76fe9b108b31f04c4b66"/>
    <w:p>
      <w:pPr>
        <w:pStyle w:val="Heading2"/>
      </w:pPr>
      <w:r>
        <w:t xml:space="preserve">Odpowiedź na wszystkie zagadnienia z części III kazusu</w:t>
      </w:r>
    </w:p>
    <w:p>
      <w:pPr>
        <w:pStyle w:val="FirstParagraph"/>
      </w:pPr>
      <w:r>
        <w:t xml:space="preserve">Odpowiedzi na zagadnienia z części III kazusu zostały zintegrowane w sekcji</w:t>
      </w:r>
      <w:r>
        <w:t xml:space="preserve"> </w:t>
      </w:r>
      <w:r>
        <w:t xml:space="preserve">“Opinia prawna”</w:t>
      </w:r>
      <w:r>
        <w:t xml:space="preserve"> </w:t>
      </w:r>
      <w:r>
        <w:t xml:space="preserve">powyżej. Poniżej przedstawiamy dodatkowe kwestie:</w:t>
      </w:r>
    </w:p>
    <w:bookmarkStart w:id="19" w:name="terminy-i-przedawnienie"/>
    <w:p>
      <w:pPr>
        <w:pStyle w:val="Heading3"/>
      </w:pPr>
      <w:r>
        <w:t xml:space="preserve">Terminy i przedawnienie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Roszczenia z tytułu czynszu najmu:</w:t>
      </w:r>
      <w:r>
        <w:t xml:space="preserve"> </w:t>
      </w:r>
      <w:r>
        <w:t xml:space="preserve">Roszczenia o świadczenia okresowe, takie jak czynsz najmu, przedawniają się z upływem trzech lat. Roszczenia o zwrot kaucji przedawniają się zazwyczaj z upływem 3 lat od dnia, w którym najemca mógł skutecznie żądać jej zwrotu (np. po rozwiązaniu umowy i wydaniu lokalu).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Zaległości czynszowe:</w:t>
      </w:r>
      <w:r>
        <w:t xml:space="preserve"> </w:t>
      </w:r>
      <w:r>
        <w:t xml:space="preserve">Zaległości za grudzień 2023, luty 2024, kwiecień 2024 są bieżące i nieprzedawnione.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Roszczenie o zwrot kaucji:</w:t>
      </w:r>
      <w:r>
        <w:t xml:space="preserve"> </w:t>
      </w:r>
      <w:r>
        <w:t xml:space="preserve">Termin do dochodzenia zwrotu kaucji biegnie od daty rozwiązania umowy i prawidłowego wydania lokalu. Z uwagi na wypowiedzenie z 22.05.2024 r. ze skutkiem na 21.06.2024 r. [Źródło 1], termin ten jeszcze nie rozpoczął biegu.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Roszczenie o rozliczenie nakładów:</w:t>
      </w:r>
      <w:r>
        <w:t xml:space="preserve"> </w:t>
      </w:r>
      <w:r>
        <w:t xml:space="preserve">Roszczenie o zwrot nakładów lub odszkodowanie z ich tytułu przedawnia się z upływem roku od dnia zwrotu przedmiotu najmu (liczone od momentu wydania lokalu Wynajmującemu).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Podsumowanie:</w:t>
      </w:r>
      <w:r>
        <w:t xml:space="preserve"> </w:t>
      </w:r>
      <w:r>
        <w:t xml:space="preserve">Wszystkie kluczowe roszczenia Najemcy (zwrot kaucji, rozliczenie nakładów) nie są przedawnione.</w:t>
      </w:r>
    </w:p>
    <w:bookmarkEnd w:id="19"/>
    <w:bookmarkStart w:id="20" w:name="kwestie-dowodowe"/>
    <w:p>
      <w:pPr>
        <w:pStyle w:val="Heading3"/>
      </w:pPr>
      <w:r>
        <w:t xml:space="preserve">Kwestie dowodowe</w:t>
      </w:r>
    </w:p>
    <w:p>
      <w:pPr>
        <w:pStyle w:val="FirstParagraph"/>
      </w:pPr>
      <w:r>
        <w:t xml:space="preserve">W sprawie kluczowe będą następujące dowody: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Dokumenty:</w:t>
      </w:r>
      <w:r>
        <w:t xml:space="preserve"> </w:t>
      </w:r>
      <w:r>
        <w:t xml:space="preserve">* Umowa najmu nr UM-N/████/██/██ [Źródło 1].</w:t>
      </w:r>
      <w:r>
        <w:t xml:space="preserve"> </w:t>
      </w:r>
      <w:r>
        <w:t xml:space="preserve">* Dowód wpłaty kaucji 54 000,00 PLN z 25.06.2022 r. [Źródło 1].</w:t>
      </w:r>
      <w:r>
        <w:t xml:space="preserve"> </w:t>
      </w:r>
      <w:r>
        <w:t xml:space="preserve">* Korespondencja między stronami: pismo Najemcy z 20.04.2024 r., wezwanie Wynajmującego z 05.05.2024 r., wypowiedzenie Wynajmującego z 22.05.2024 r., dowód wpłaty 18 000,00 PLN z 25.05.2024 r., pismo Wynajmującego z 02.06.2024 r. [Źródło 1].</w:t>
      </w:r>
      <w:r>
        <w:t xml:space="preserve"> </w:t>
      </w:r>
      <w:r>
        <w:t xml:space="preserve">* Faktury i inne dokumenty potwierdzające poniesienie nakładów adaptacyjnych w wysokości ok. 220 000,00 PLN brutto [Źródło 1].</w:t>
      </w:r>
      <w:r>
        <w:t xml:space="preserve"> </w:t>
      </w:r>
      <w:r>
        <w:t xml:space="preserve">* Protokoły zdawczo-odbiorcze lokalu (jeśli istnieją).</w:t>
      </w:r>
      <w:r>
        <w:t xml:space="preserve"> </w:t>
      </w:r>
      <w:r>
        <w:t xml:space="preserve">* Ewentualne protokoły dotyczące nakładów adaptacyjnych (brak w materiale).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Dowody osobowe:</w:t>
      </w:r>
      <w:r>
        <w:t xml:space="preserve"> </w:t>
      </w:r>
      <w:r>
        <w:t xml:space="preserve">Przesłuchanie stron i świadków, którzy mogą potwierdzić okoliczności związane z wezwaniem do zapłaty, wypowiedzeniem, stanem lokalu, czy negocjacjami w sprawie cesji.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Opinia biegłego:</w:t>
      </w:r>
      <w:r>
        <w:t xml:space="preserve"> </w:t>
      </w:r>
      <w:r>
        <w:t xml:space="preserve">Biegły rzeczoznawca budowlany/branżowy do oceny charakteru nakładów (trwałe związanie z lokalem, zwiększenie wartości), ich wartości oraz zasadności i kosztów demontażu [2]. (Niezbędne w przypadku sporu o nakłady, również do oceny żądania 36 000,00 PLN za demontaż) [Źródło 1].</w:t>
      </w:r>
    </w:p>
    <w:bookmarkEnd w:id="20"/>
    <w:bookmarkEnd w:id="21"/>
    <w:bookmarkStart w:id="22" w:name="wyliczenie-roszczeń"/>
    <w:p>
      <w:pPr>
        <w:pStyle w:val="Heading2"/>
      </w:pPr>
      <w:r>
        <w:t xml:space="preserve">Wyliczenie roszczeń</w:t>
      </w:r>
    </w:p>
    <w:p>
      <w:pPr>
        <w:pStyle w:val="FirstParagraph"/>
      </w:pPr>
      <w:r>
        <w:t xml:space="preserve">Poniższe wyliczenia przedstawiają potencjalne roszczenia Najemcy oraz kwoty kwestionowane.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Zwrot kaucji zabezpieczającej:</w:t>
      </w:r>
      <w:r>
        <w:t xml:space="preserve"> </w:t>
      </w:r>
      <w:r>
        <w:t xml:space="preserve">54 000,00 PLN [Źródło 1].</w:t>
      </w:r>
    </w:p>
    <w:p>
      <w:pPr>
        <w:pStyle w:val="Compact"/>
        <w:numPr>
          <w:ilvl w:val="1"/>
          <w:numId w:val="1006"/>
        </w:numPr>
      </w:pPr>
      <w:r>
        <w:t xml:space="preserve">Kaucja powinna zostać zwrócona, jeżeli Wynajmujący nie ma innych wymagalnych i bezspornych roszczeń. Argumentujemy, że kara umowna jest nienależna lub rażąco wygórowana.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Zaległy czynsz Wynajmującego:</w:t>
      </w:r>
    </w:p>
    <w:p>
      <w:pPr>
        <w:pStyle w:val="Compact"/>
        <w:numPr>
          <w:ilvl w:val="1"/>
          <w:numId w:val="1007"/>
        </w:numPr>
      </w:pPr>
      <w:r>
        <w:t xml:space="preserve">Wynajmujący wskazał zaległości za grudzień 2023 r., luty i kwiecień 2024 r. w wysokości 54 000,00 PLN netto [Źródło 1].</w:t>
      </w:r>
    </w:p>
    <w:p>
      <w:pPr>
        <w:pStyle w:val="Compact"/>
        <w:numPr>
          <w:ilvl w:val="1"/>
          <w:numId w:val="1007"/>
        </w:numPr>
      </w:pPr>
      <w:r>
        <w:t xml:space="preserve">Wpłata Najemcy z 25.05.2024 r. w wysokości 18 000,00 PLN zmniejszyła te zaległości. Należy ustalić, na poczet którego miesiąca została zaliczona.</w:t>
      </w:r>
    </w:p>
    <w:p>
      <w:pPr>
        <w:pStyle w:val="Compact"/>
        <w:numPr>
          <w:ilvl w:val="1"/>
          <w:numId w:val="1007"/>
        </w:numPr>
      </w:pPr>
      <w:r>
        <w:rPr>
          <w:b/>
          <w:bCs/>
        </w:rPr>
        <w:t xml:space="preserve">Pozostałe zaległości:</w:t>
      </w:r>
      <w:r>
        <w:t xml:space="preserve"> </w:t>
      </w:r>
      <w:r>
        <w:t xml:space="preserve">54 000,00 PLN - 18 000,00 PLN = 36 000,00 PLN netto.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Kara umowna naliczona przez Wynajmującego:</w:t>
      </w:r>
      <w:r>
        <w:t xml:space="preserve"> </w:t>
      </w:r>
      <w:r>
        <w:t xml:space="preserve">108 000,00 PLN [Źródło 1].</w:t>
      </w:r>
    </w:p>
    <w:p>
      <w:pPr>
        <w:pStyle w:val="Compact"/>
        <w:numPr>
          <w:ilvl w:val="1"/>
          <w:numId w:val="1008"/>
        </w:numPr>
      </w:pPr>
      <w:r>
        <w:t xml:space="preserve">Wnosimy o uznanie kary za nienależną (gdyż umowa została wypowiedziana przez Wynajmującego, nie Najemcę) lub o jej miarkowanie do zera lub minimalnej kwoty.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Żądanie Wynajmującego za demontaż instalacji:</w:t>
      </w:r>
      <w:r>
        <w:t xml:space="preserve"> </w:t>
      </w:r>
      <w:r>
        <w:t xml:space="preserve">36 000,00 PLN [Źródło 1].</w:t>
      </w:r>
    </w:p>
    <w:p>
      <w:pPr>
        <w:pStyle w:val="Compact"/>
        <w:numPr>
          <w:ilvl w:val="1"/>
          <w:numId w:val="1009"/>
        </w:numPr>
      </w:pPr>
      <w:r>
        <w:t xml:space="preserve">Kwestionujemy zasadność tego żądania w całości.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Roszczenie Najemcy z tytułu nakładów adaptacyjnych:</w:t>
      </w:r>
      <w:r>
        <w:t xml:space="preserve"> </w:t>
      </w:r>
      <w:r>
        <w:t xml:space="preserve">ok. 220 000,00 PLN brutto [Źródło 1].</w:t>
      </w:r>
    </w:p>
    <w:p>
      <w:pPr>
        <w:pStyle w:val="Compact"/>
        <w:numPr>
          <w:ilvl w:val="1"/>
          <w:numId w:val="1010"/>
        </w:numPr>
      </w:pPr>
      <w:r>
        <w:t xml:space="preserve">Domagamy się rozliczenia nakładów, które zwiększyły wartość lokalu. Kwota do precyzyjnego ustalenia przez biegłego. Może to być roszczenie odszkodowawcze (za utratę korzyści lub szkodę z tytułu poniesionych nakładów) lub z tytułu bezpodstawnego wzbogacenia.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Odsetki:</w:t>
      </w:r>
    </w:p>
    <w:p>
      <w:pPr>
        <w:pStyle w:val="Compact"/>
        <w:numPr>
          <w:ilvl w:val="1"/>
          <w:numId w:val="1011"/>
        </w:numPr>
      </w:pPr>
      <w:r>
        <w:t xml:space="preserve">Odsetki ustawowe za opóźnienie od roszczenia o zwrot kaucji (od dnia następującego po bezskutecznym upływie terminu wskazanego w wezwaniu do zapłaty) oraz od roszczeń z tytułu nakładów (od dnia wezwania do zapłaty/rozliczenia).</w:t>
      </w:r>
    </w:p>
    <w:p>
      <w:pPr>
        <w:pStyle w:val="FirstParagraph"/>
      </w:pPr>
      <w:r>
        <w:rPr>
          <w:b/>
          <w:bCs/>
        </w:rPr>
        <w:t xml:space="preserve">Sumaryczne wyliczenie roszczeń Najemcy (szacunkowe):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Roszczenie o zwrot kaucji:</w:t>
      </w:r>
      <w:r>
        <w:t xml:space="preserve"> </w:t>
      </w:r>
      <w:r>
        <w:t xml:space="preserve">54 000,00 PLN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Roszczenie z tytułu nakładów adaptacyjnych:</w:t>
      </w:r>
      <w:r>
        <w:t xml:space="preserve"> </w:t>
      </w:r>
      <w:r>
        <w:t xml:space="preserve">ok. 220 000,00 PLN (wymaga precyzyjnej wyceny przez biegłego i kwalifikacji roszczenia)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Łącznie potencjalne roszczenia Najemcy:</w:t>
      </w:r>
      <w:r>
        <w:t xml:space="preserve"> </w:t>
      </w:r>
      <w:r>
        <w:t xml:space="preserve">274 000,00 PLN + odsetki.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Potrącenie z tego tytułu (jeśli Wynajmujący udowodni swoje roszczenia):</w:t>
      </w:r>
      <w:r>
        <w:t xml:space="preserve"> </w:t>
      </w:r>
      <w:r>
        <w:t xml:space="preserve">* Zaległy czynsz: 36 000,00 PLN netto.</w:t>
      </w:r>
      <w:r>
        <w:t xml:space="preserve"> </w:t>
      </w:r>
      <w:r>
        <w:t xml:space="preserve">* Kara umowna (jeśli sąd uzna jej zasadność i nie będzie miarkowana): 108 000,00 PLN.</w:t>
      </w:r>
      <w:r>
        <w:t xml:space="preserve"> </w:t>
      </w:r>
      <w:r>
        <w:t xml:space="preserve">* Koszty demontażu (jeśli Wynajmujący udowodni zasadność i wysokość): 36 000,00 PLN.</w:t>
      </w:r>
    </w:p>
    <w:p>
      <w:pPr>
        <w:pStyle w:val="BodyText"/>
      </w:pPr>
      <w:r>
        <w:t xml:space="preserve">W najbardziej optymistycznym scenariuszu dla Klienta, Wynajmujący musi zwrócić całą kaucję (54 000 PLN) i rozliczyć nakłady (220 000 PLN). W najgorszym scenariuszu, Najemca musi zapłacić Wynajmującemu dodatkowo 36 000 PLN (zaległy czynsz) + 108 000 PLN (kara umowna) + 36 000 PLN (koszty demontażu), a kaucja zostaje potrącona w całości. Różnica pomiędzy scenariuszami jest znacząca.</w:t>
      </w:r>
    </w:p>
    <w:bookmarkEnd w:id="22"/>
    <w:bookmarkStart w:id="27" w:name="rejestr-ryzyk-i-szans"/>
    <w:p>
      <w:pPr>
        <w:pStyle w:val="Heading2"/>
      </w:pPr>
      <w:r>
        <w:t xml:space="preserve">Rejestr ryzyk i szans</w:t>
      </w:r>
    </w:p>
    <w:bookmarkStart w:id="23" w:name="mocne-strony-sprawy-szanse"/>
    <w:p>
      <w:pPr>
        <w:pStyle w:val="Heading3"/>
      </w:pPr>
      <w:r>
        <w:t xml:space="preserve">Mocne strony sprawy (szanse)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Wątpliwa skuteczność wypowiedzenia:</w:t>
      </w:r>
      <w:r>
        <w:t xml:space="preserve"> </w:t>
      </w:r>
      <w:r>
        <w:t xml:space="preserve">Jeśli wezwanie do zapłaty z 05.05.2024 r. nie obejmowało formalnie zaległości za grudzień 2023 r., wypowiedzenie może zostać uznane za nieskuteczne. Konieczna jest szczegółowa analiza treści wezwania.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Bezzasadność kary umownej:</w:t>
      </w:r>
      <w:r>
        <w:t xml:space="preserve"> </w:t>
      </w:r>
      <w:r>
        <w:t xml:space="preserve">Kara umowna została naliczona za</w:t>
      </w:r>
      <w:r>
        <w:t xml:space="preserve"> </w:t>
      </w:r>
      <w:r>
        <w:t xml:space="preserve">“rozwiązanie umowy przez Najemcę”</w:t>
      </w:r>
      <w:r>
        <w:t xml:space="preserve">, podczas gdy to Wynajmujący wypowiedział umowę [Źródło 1]. Jest to kluczowy argument za bezzasadnością kary.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Możliwość miarkowania kary umownej:</w:t>
      </w:r>
      <w:r>
        <w:t xml:space="preserve"> </w:t>
      </w:r>
      <w:r>
        <w:t xml:space="preserve">Nawet gdyby kara była zasadna, 108 000,00 PLN może zostać uznane za rażąco wygórowaną, zwłaszcza że Najemca wykazywał inicjatywę do ugodowego rozwiązania sporu (informacja o restrukturyzacji, propozycja cesji, częściowa wpłata) [Źródło 1].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Roszczenie o rozliczenie nakładów:</w:t>
      </w:r>
      <w:r>
        <w:t xml:space="preserve"> </w:t>
      </w:r>
      <w:r>
        <w:t xml:space="preserve">Nakłady o wartości ok. 220 000,00 PLN brutto, które prawdopodobnie zwiększyły wartość lokalu, stanowią istotny argument. Żądanie ich demontażu, zwłaszcza tych trwale związanych, jest sprzeczne z faktem, że Najemca nie ma prawa do ich zwrotu (zgodnie z umową) i może prowadzić do bezpodstawnego wzbogacenia Wynajmującego [Źródło 1].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Brak przedawnienia roszczeń:</w:t>
      </w:r>
      <w:r>
        <w:t xml:space="preserve"> </w:t>
      </w:r>
      <w:r>
        <w:t xml:space="preserve">Wszystkie główne roszczenia Najemcy nie są jeszcze przedawnione.</w:t>
      </w:r>
    </w:p>
    <w:bookmarkEnd w:id="23"/>
    <w:bookmarkStart w:id="24" w:name="słabe-strony-sprawy-ryzyka"/>
    <w:p>
      <w:pPr>
        <w:pStyle w:val="Heading3"/>
      </w:pPr>
      <w:r>
        <w:t xml:space="preserve">Słabe strony sprawy (ryzyka)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Uznanie skuteczności wypowiedzenia:</w:t>
      </w:r>
      <w:r>
        <w:t xml:space="preserve"> </w:t>
      </w:r>
      <w:r>
        <w:t xml:space="preserve">Jeśli sąd uzna, że Wynajmujący prawidłowo wezwał do zapłaty wszystkich zaległości i spełnił warunki umowne, wypowiedzenie będzie skuteczne.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Umowne wyłączenie zwrotu nakładów:</w:t>
      </w:r>
      <w:r>
        <w:t xml:space="preserve"> </w:t>
      </w:r>
      <w:r>
        <w:t xml:space="preserve">Postanowienie umowy o braku zwrotu nakładów trwale związanych z lokalem jest dla Najemcy niekorzystne. Argumentacja o bezpodstawnym wzbogaceniu może być trudna do udowodnienia w obliczu wyraźnych postanowień umownych.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Koszty procesu:</w:t>
      </w:r>
      <w:r>
        <w:t xml:space="preserve"> </w:t>
      </w:r>
      <w:r>
        <w:t xml:space="preserve">Sprawa może być długotrwała i kosztowna, zwłaszcza z uwagi na konieczność powołania biegłego do wyceny nakładów i kosztów demontażu.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Brak zgody na cesję:</w:t>
      </w:r>
      <w:r>
        <w:t xml:space="preserve"> </w:t>
      </w:r>
      <w:r>
        <w:t xml:space="preserve">Brak umownego obowiązku Wynajmującego do wyrażenia zgody na cesję czyni jego odmowę prawnie uzasadnioną.</w:t>
      </w:r>
    </w:p>
    <w:bookmarkEnd w:id="24"/>
    <w:bookmarkStart w:id="25" w:name="X4da739d68f8e9446287afb274bd0ec55e348e23"/>
    <w:p>
      <w:pPr>
        <w:pStyle w:val="Heading3"/>
      </w:pPr>
      <w:r>
        <w:t xml:space="preserve">Kontrargumenty strony przeciwnej (Wynajmującego)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Zgodność z umową:</w:t>
      </w:r>
      <w:r>
        <w:t xml:space="preserve"> </w:t>
      </w:r>
      <w:r>
        <w:t xml:space="preserve">Wynajmujący będzie twierdził, że działał zgodnie z postanowieniami umowy, zarówno w kwestii wypowiedzenia (zaległości &gt; 3 miesiące, 14-dniowe wezwanie), jak i braku zwrotu nakładów oraz naliczenia kary umownej [Źródło 1].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Samodzielna decyzja Najemcy:</w:t>
      </w:r>
      <w:r>
        <w:t xml:space="preserve"> </w:t>
      </w:r>
      <w:r>
        <w:t xml:space="preserve">Wynajmujący może argumentować, że to Najemca podjął decyzję o wcześniejszym rozwiązaniu umowy (informacja z 20.04.2024 r.), co uzasadnia naliczenie kary umownej [Źródło 1].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Kaucja na poczet roszczeń:</w:t>
      </w:r>
      <w:r>
        <w:t xml:space="preserve"> </w:t>
      </w:r>
      <w:r>
        <w:t xml:space="preserve">Kaucja miała zabezpieczać roszczenia Wynajmującego, w tym kary umowne i koszty przywrócenia lokalu [Źródło 1].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Zwiększenie wartości lokalu to problem Najemcy:</w:t>
      </w:r>
      <w:r>
        <w:t xml:space="preserve"> </w:t>
      </w:r>
      <w:r>
        <w:t xml:space="preserve">Wynajmujący może argumentować, że poniesione nakłady były na ryzyko Najemcy i nie musi ich rozliczać, jeśli umowa wyklucza ich zwrot. Żądanie demontażu może wynikać z chęci przywrócenia lokalu do stanu pierwotnego dla nowego najemcy.</w:t>
      </w:r>
    </w:p>
    <w:bookmarkEnd w:id="25"/>
    <w:bookmarkStart w:id="26" w:name="rekomendowana-strategia"/>
    <w:p>
      <w:pPr>
        <w:pStyle w:val="Heading3"/>
      </w:pPr>
      <w:r>
        <w:t xml:space="preserve">Rekomendowana strategia</w:t>
      </w:r>
    </w:p>
    <w:p>
      <w:pPr>
        <w:pStyle w:val="FirstParagraph"/>
      </w:pPr>
      <w:r>
        <w:t xml:space="preserve">Rekomendujemy strategię dwuetapową: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Postępowanie przedsądowe (negocjacje/mediacja):</w:t>
      </w:r>
      <w:r>
        <w:t xml:space="preserve"> </w:t>
      </w:r>
      <w:r>
        <w:t xml:space="preserve">Z uwagi na złożoność sprawy i potencjalnie wysokie koszty procesu sądowego, w pierwszej kolejności należy podjąć próbę polubownego rozwiązania sporu. Silne wezwanie przedsądowe, przedstawiające prawne argumenty Najemcy, może skłonić Wynajmującego do negocjacji. Warto zaproponować mediację jako efektywny sposób rozwiązania konfliktu. Przygotowany wniosek o opinię biegłego [2] może być użyty jako argument w negocjacjach, pokazując gotowość do dochodzenia roszczeń na drodze sądowej.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Postępowanie sądowe:</w:t>
      </w:r>
      <w:r>
        <w:t xml:space="preserve"> </w:t>
      </w:r>
      <w:r>
        <w:t xml:space="preserve">W przypadku braku porozumienia w fazie przedsądowej, konieczne będzie skierowanie sprawy na drogę sądową. W zależności od wyniku analizy skuteczności wypowiedzenia, można rozważyć powództwo o ustalenie bezskuteczności wypowiedzenia lub o zapłatę (zwrot kaucji, rozliczenie nakładów). Z uwagi na pilność sprawy, zasadne może być również złożenie wniosku o zabezpieczenie roszczenia.</w:t>
      </w:r>
    </w:p>
    <w:bookmarkEnd w:id="26"/>
    <w:bookmarkEnd w:id="27"/>
    <w:bookmarkStart w:id="32" w:name="projekty-pism"/>
    <w:p>
      <w:pPr>
        <w:pStyle w:val="Heading2"/>
      </w:pPr>
      <w:r>
        <w:t xml:space="preserve">Projekty pism</w:t>
      </w:r>
    </w:p>
    <w:bookmarkStart w:id="28" w:name="wezwanie-przedsądowe-do-wynajmującego"/>
    <w:p>
      <w:pPr>
        <w:pStyle w:val="Heading3"/>
      </w:pPr>
      <w:r>
        <w:t xml:space="preserve">1. Wezwanie przedsądowe do Wynajmującego</w:t>
      </w:r>
    </w:p>
    <w:p>
      <w:pPr>
        <w:pStyle w:val="FirstParagraph"/>
      </w:pPr>
      <w:r>
        <w:t xml:space="preserve">“Gastronomia Beta”</w:t>
      </w:r>
      <w:r>
        <w:t xml:space="preserve"> </w:t>
      </w:r>
      <w:r>
        <w:t xml:space="preserve">s.c.</w:t>
      </w:r>
      <w:r>
        <w:t xml:space="preserve"> </w:t>
      </w:r>
      <w:r>
        <w:t xml:space="preserve">ul. Namiotowa 12</w:t>
      </w:r>
      <w:r>
        <w:t xml:space="preserve"> </w:t>
      </w:r>
      <w:r>
        <w:t xml:space="preserve">00-999 Warszawa</w:t>
      </w:r>
      <w:r>
        <w:t xml:space="preserve"> </w:t>
      </w:r>
      <w:r>
        <w:t xml:space="preserve">NIP: XXX-XXX-XX-XX</w:t>
      </w:r>
      <w:r>
        <w:t xml:space="preserve"> </w:t>
      </w:r>
      <w:r>
        <w:t xml:space="preserve">REGON: XXXXXXXXX</w:t>
      </w:r>
    </w:p>
    <w:p>
      <w:pPr>
        <w:pStyle w:val="BodyText"/>
      </w:pPr>
      <w:r>
        <w:t xml:space="preserve">Warszawa, [AKTUALNA DATA]</w:t>
      </w:r>
    </w:p>
    <w:p>
      <w:pPr>
        <w:pStyle w:val="BodyText"/>
      </w:pPr>
      <w:r>
        <w:rPr>
          <w:b/>
          <w:bCs/>
        </w:rPr>
        <w:t xml:space="preserve">Spółka</w:t>
      </w:r>
      <w:r>
        <w:rPr>
          <w:b/>
          <w:bCs/>
        </w:rPr>
        <w:t xml:space="preserve"> </w:t>
      </w:r>
      <w:r>
        <w:rPr>
          <w:b/>
          <w:bCs/>
        </w:rPr>
        <w:t xml:space="preserve">“Alfa”</w:t>
      </w:r>
      <w:r>
        <w:rPr>
          <w:b/>
          <w:bCs/>
        </w:rPr>
        <w:t xml:space="preserve"> </w:t>
      </w:r>
      <w:r>
        <w:rPr>
          <w:b/>
          <w:bCs/>
        </w:rPr>
        <w:t xml:space="preserve">Sp. z o.o.</w:t>
      </w:r>
      <w:r>
        <w:t xml:space="preserve"> </w:t>
      </w:r>
      <w:r>
        <w:t xml:space="preserve">ul. Słoneczna 5</w:t>
      </w:r>
      <w:r>
        <w:t xml:space="preserve"> </w:t>
      </w:r>
      <w:r>
        <w:t xml:space="preserve">00-111 Warszawa</w:t>
      </w:r>
    </w:p>
    <w:p>
      <w:pPr>
        <w:pStyle w:val="BodyText"/>
      </w:pPr>
      <w:r>
        <w:rPr>
          <w:b/>
          <w:bCs/>
        </w:rPr>
        <w:t xml:space="preserve">Do wiadomości:</w:t>
      </w:r>
      <w:r>
        <w:t xml:space="preserve"> </w:t>
      </w:r>
      <w:r>
        <w:t xml:space="preserve">Kancelaria</w:t>
      </w:r>
      <w:r>
        <w:t xml:space="preserve"> </w:t>
      </w:r>
      <w:r>
        <w:t xml:space="preserve">“Prawo &amp; Wspólnicy”</w:t>
      </w:r>
      <w:r>
        <w:t xml:space="preserve"> </w:t>
      </w:r>
      <w:r>
        <w:t xml:space="preserve">mec. A. S.</w:t>
      </w:r>
      <w:r>
        <w:t xml:space="preserve"> </w:t>
      </w:r>
      <w:r>
        <w:t xml:space="preserve">ul. Spokojna 15</w:t>
      </w:r>
      <w:r>
        <w:t xml:space="preserve"> </w:t>
      </w:r>
      <w:r>
        <w:t xml:space="preserve">00-222 Warszawa</w:t>
      </w:r>
    </w:p>
    <w:p>
      <w:pPr>
        <w:pStyle w:val="BodyText"/>
      </w:pPr>
      <w:r>
        <w:rPr>
          <w:b/>
          <w:bCs/>
        </w:rPr>
        <w:t xml:space="preserve">WEZWANIE PRZEDSĄDOWE DO ZAPŁATY I COFNIĘCIA WYPOWIEDZENIA ORAZ ROZLICZENIA NAKŁADÓW</w:t>
      </w:r>
    </w:p>
    <w:p>
      <w:pPr>
        <w:pStyle w:val="BodyText"/>
      </w:pPr>
      <w:r>
        <w:rPr>
          <w:b/>
          <w:bCs/>
        </w:rPr>
        <w:t xml:space="preserve">Dotyczy:</w:t>
      </w:r>
      <w:r>
        <w:t xml:space="preserve"> </w:t>
      </w:r>
      <w:r>
        <w:t xml:space="preserve">Umowy najmu lokalu użytkowego nr UM-N/████/██/██ z dnia 1 lipca 2022 r. w Warszawie przy ul. Piękna 20.</w:t>
      </w:r>
    </w:p>
    <w:p>
      <w:pPr>
        <w:pStyle w:val="BodyText"/>
      </w:pPr>
      <w:r>
        <w:t xml:space="preserve">Niniejszym, w imieniu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s.c., niniejszym wzywamy Państwa do podjęcia następujących działań w terminie</w:t>
      </w:r>
      <w:r>
        <w:t xml:space="preserve"> </w:t>
      </w:r>
      <w:r>
        <w:rPr>
          <w:b/>
          <w:bCs/>
        </w:rPr>
        <w:t xml:space="preserve">7 (siedmiu) dni</w:t>
      </w:r>
      <w:r>
        <w:t xml:space="preserve"> </w:t>
      </w:r>
      <w:r>
        <w:t xml:space="preserve">od daty otrzymania niniejszego wezwania: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Cofnięcie wypowiedzenia umowy najmu z dnia 22 maja 2024 r.</w:t>
      </w:r>
    </w:p>
    <w:p>
      <w:pPr>
        <w:pStyle w:val="Compact"/>
        <w:numPr>
          <w:ilvl w:val="1"/>
          <w:numId w:val="1016"/>
        </w:numPr>
      </w:pPr>
      <w:r>
        <w:t xml:space="preserve">Uzasadnienie: Kwestionujemy skuteczność Państwa wypowiedzenia z dnia 22 maja 2024 r., powołującego się na zaległości za grudzień 2023 r., luty i kwiecień 2024 r. [Źródło 1]. Zgodnie z umową, wypowiedzenie natychmiastowe jest możliwe w razie zaległości przekraczających 3 pełne miesiące, po uprzednim 14-dniowym wezwaniu do zapłaty [Źródło 1]. Państwa wezwanie z dnia 5 maja 2024 r. dotyczyło jedynie zaległości za luty-kwiecień 2024 r. [Źródło 1]. Tym samym, w odniesieniu do zaległości za grudzień 2023 r., nie dopełnili Państwo warunku uprzedniego 14-dniowego wezwania do zapłaty, co czyni wypowiedzenie nieskutecznym w całości lub w części.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Zwrot kaucji zabezpieczającej w wysokości 54 000,00 PLN.</w:t>
      </w:r>
    </w:p>
    <w:p>
      <w:pPr>
        <w:pStyle w:val="Compact"/>
        <w:numPr>
          <w:ilvl w:val="1"/>
          <w:numId w:val="1017"/>
        </w:numPr>
      </w:pPr>
      <w:r>
        <w:t xml:space="preserve">Uzasadnienie: Żądają Państwo potrącenia kaucji na poczet kary umownej w wysokości 108 000,00 PLN [Źródło 1]. Postanowienia umowy przewidują karę umowną za rozwiązanie umowy przez Najemcę przed terminem bez zgody Wynajmującego [Źródło 1]. W niniejszej sprawie to Państwo wypowiedzieli umowę, co oznacza, że warunki do naliczenia kary umownej wobec Najemcy nie zostały spełnione, a tym samym roszczenie o karę umowną jest bezzasadne. Niezależnie od powyższego, kwota kary (108 000,00 PLN) jest rażąco wygórowana, zwłaszcza w kontekście naszej propozycji polubownego rozwiązania umowy z dnia 20 kwietnia 2024 r. i częściowej wpłaty z 25 maja 2024 r. [Źródło 1]. Wobec powyższego, brak jest podstaw do zatrzymania kaucji.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Przedstawienie szczegółowego kosztorysu demontażu oraz ekspertyzy technicznej, uzasadniającej konieczność demontażu nakładów adaptacyjnych i ich koszt w wysokości 36 000,00 PLN.</w:t>
      </w:r>
    </w:p>
    <w:p>
      <w:pPr>
        <w:pStyle w:val="Compact"/>
        <w:numPr>
          <w:ilvl w:val="1"/>
          <w:numId w:val="1018"/>
        </w:numPr>
      </w:pPr>
      <w:r>
        <w:t xml:space="preserve">Uzasadnienie: Klient poniósł nakłady adaptacyjne w wysokości ok. 220 000,00 PLN brutto, które w istotny sposób zwiększyły wartość i funkcjonalność lokalu [Źródło 1]. Żądanie demontażu tych nakładów, zwłaszcza trwale związanych z lokalem, oraz obciążenie Klienta kosztami w wysokości 36 000,00 PLN, jest bezzasadne i sprzeczne z zasadami współżycia społecznego, a także może prowadzić do Państwa bezpodstawnego wzbogacenia. Oczekujemy szczegółowego uzasadnienia prawnego i technicznego dla Państwa żądań.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Pisemne potwierdzenie gotowości do podjęcia negocjacji w sprawie cesji najmu lub ugodowego rozwiązania umowy.</w:t>
      </w:r>
    </w:p>
    <w:p>
      <w:pPr>
        <w:pStyle w:val="Compact"/>
        <w:numPr>
          <w:ilvl w:val="1"/>
          <w:numId w:val="1019"/>
        </w:numPr>
      </w:pPr>
      <w:r>
        <w:t xml:space="preserve">Uzasadnienie: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 w dobrej wierze informowała Państwa o planach restrukturyzacji i chęci wcześniejszego rozwiązania najmu, oferując cesję umowy [Źródło 1]. Państwa odmowa bez podania konkretnych przyczyn nie sprzyja polubownemu rozwiązaniu sporu.</w:t>
      </w:r>
    </w:p>
    <w:p>
      <w:pPr>
        <w:pStyle w:val="FirstParagraph"/>
      </w:pPr>
      <w:r>
        <w:t xml:space="preserve">W przypadku braku spełnienia powyższych żądań w wyznaczonym terminie, zmuszeni będziemy do skierowania sprawy na drogę postępowania sądowego, co pociągnie za sobą dodatkowe koszty i wydatki, którymi zostaną Państwo obciążeni.</w:t>
      </w:r>
    </w:p>
    <w:p>
      <w:pPr>
        <w:pStyle w:val="BodyText"/>
      </w:pPr>
      <w:r>
        <w:t xml:space="preserve">Z poważaniem,</w:t>
      </w:r>
    </w:p>
    <w:p>
      <w:pPr>
        <w:pStyle w:val="BodyText"/>
      </w:pPr>
      <w:r>
        <w:t xml:space="preserve">[Imię i Nazwisko / Nazwa Kancelarii]</w:t>
      </w:r>
      <w:r>
        <w:t xml:space="preserve"> </w:t>
      </w:r>
      <w:r>
        <w:t xml:space="preserve">Pełnomocnik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</w:t>
      </w:r>
    </w:p>
    <w:bookmarkEnd w:id="28"/>
    <w:bookmarkStart w:id="29" w:name="Xc793eba53b02096f2f73be8666681a480e86ab8"/>
    <w:p>
      <w:pPr>
        <w:pStyle w:val="Heading3"/>
      </w:pPr>
      <w:r>
        <w:t xml:space="preserve">2. Projekt pozwu o zapłatę oraz o ustalenie bezskuteczności wypowiedzenia</w:t>
      </w:r>
    </w:p>
    <w:p>
      <w:pPr>
        <w:pStyle w:val="FirstParagraph"/>
      </w:pPr>
      <w:r>
        <w:t xml:space="preserve">Sąd pracy w Warszawie</w:t>
      </w:r>
      <w:r>
        <w:t xml:space="preserve"> </w:t>
      </w:r>
      <w:r>
        <w:t xml:space="preserve">(Sąd właściwy miejscowo i rzeczowo dla sprawy to Sąd Rejonowy dla m.st. Warszawy, Wydział Cywilny)</w:t>
      </w:r>
      <w:r>
        <w:t xml:space="preserve"> </w:t>
      </w:r>
      <w:r>
        <w:t xml:space="preserve">ul. Marszałkowska 82</w:t>
      </w:r>
      <w:r>
        <w:t xml:space="preserve"> </w:t>
      </w:r>
      <w:r>
        <w:t xml:space="preserve">00-517 Warszawa</w:t>
      </w:r>
    </w:p>
    <w:p>
      <w:pPr>
        <w:pStyle w:val="BodyText"/>
      </w:pPr>
      <w:r>
        <w:rPr>
          <w:b/>
          <w:bCs/>
        </w:rPr>
        <w:t xml:space="preserve">Powód: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</w:t>
      </w:r>
      <w:r>
        <w:t xml:space="preserve"> </w:t>
      </w:r>
      <w:r>
        <w:t xml:space="preserve">ul. Namiotowa 12</w:t>
      </w:r>
      <w:r>
        <w:t xml:space="preserve"> </w:t>
      </w:r>
      <w:r>
        <w:t xml:space="preserve">00-999 Warszawa</w:t>
      </w:r>
      <w:r>
        <w:t xml:space="preserve"> </w:t>
      </w:r>
      <w:r>
        <w:t xml:space="preserve">NIP: XXX-XXX-XX-XX</w:t>
      </w:r>
      <w:r>
        <w:t xml:space="preserve"> </w:t>
      </w:r>
      <w:r>
        <w:t xml:space="preserve">REGON: XXXXXXXXX</w:t>
      </w:r>
      <w:r>
        <w:t xml:space="preserve"> </w:t>
      </w:r>
      <w:r>
        <w:t xml:space="preserve">reprezentowana przez [imię i nazwisko pełnomocnika, nazwa kancelarii, adres kancelarii]</w:t>
      </w:r>
    </w:p>
    <w:p>
      <w:pPr>
        <w:pStyle w:val="BodyText"/>
      </w:pPr>
      <w:r>
        <w:rPr>
          <w:b/>
          <w:bCs/>
        </w:rPr>
        <w:t xml:space="preserve">Pozwany:</w:t>
      </w:r>
      <w:r>
        <w:t xml:space="preserve"> </w:t>
      </w:r>
      <w:r>
        <w:t xml:space="preserve">Spółka</w:t>
      </w:r>
      <w:r>
        <w:t xml:space="preserve"> </w:t>
      </w:r>
      <w:r>
        <w:t xml:space="preserve">“Alfa”</w:t>
      </w:r>
      <w:r>
        <w:t xml:space="preserve"> </w:t>
      </w:r>
      <w:r>
        <w:t xml:space="preserve">Sp. z o.o.</w:t>
      </w:r>
      <w:r>
        <w:t xml:space="preserve"> </w:t>
      </w:r>
      <w:r>
        <w:t xml:space="preserve">ul. Słoneczna 5</w:t>
      </w:r>
      <w:r>
        <w:t xml:space="preserve"> </w:t>
      </w:r>
      <w:r>
        <w:t xml:space="preserve">00-111 Warszawa</w:t>
      </w:r>
      <w:r>
        <w:t xml:space="preserve"> </w:t>
      </w:r>
      <w:r>
        <w:t xml:space="preserve">KRS: XXXXXXXXXX</w:t>
      </w:r>
    </w:p>
    <w:p>
      <w:pPr>
        <w:pStyle w:val="BodyText"/>
      </w:pPr>
      <w:r>
        <w:rPr>
          <w:b/>
          <w:bCs/>
        </w:rPr>
        <w:t xml:space="preserve">Wartość przedmiotu sporu (WPS):</w:t>
      </w:r>
      <w:r>
        <w:t xml:space="preserve"> </w:t>
      </w:r>
      <w:r>
        <w:t xml:space="preserve">274 000,00 PLN (54 000,00 PLN + 220 000,00 PLN)</w:t>
      </w:r>
    </w:p>
    <w:p>
      <w:pPr>
        <w:pStyle w:val="BodyText"/>
      </w:pPr>
      <w:r>
        <w:rPr>
          <w:b/>
          <w:bCs/>
        </w:rPr>
        <w:t xml:space="preserve">POZEW O ZAPŁATĘ I USTALENIE BEZSKUTECZNOŚCI WYPOWIEDZENIA UMOWY NAJMU</w:t>
      </w:r>
    </w:p>
    <w:p>
      <w:pPr>
        <w:pStyle w:val="BodyText"/>
      </w:pPr>
      <w:r>
        <w:t xml:space="preserve">W imieniu Powoda, wnoszę o: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Ustalenie, że wypowiedzenie umowy najmu lokalu użytkowego nr UM-N/████/██/██ z dnia 1 lipca 2022 r., dokonane przez Pozwanego pismem z dnia 22 maja 2024 r., jest bezskuteczne.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Zasądzenie od Pozwanego na rzecz Powoda kwoty 54 000,00 PLN (pięćdziesiąt cztery tysiące złotych) tytułem zwrotu kaucji zabezpieczającej, wraz z ustawowymi odsetkami za opóźnienie od dnia [data po upływie terminu z wezwania przedsądowego, np. 15.06.2024 r.] do dnia zapłaty.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Zasądzenie od Pozwanego na rzecz Powoda kwoty 220 000,00 PLN (dwieście dwadzieścia tysięcy złotych) tytułem odszkodowania za poniesione nakłady adaptacyjne zwiększające wartość lokalu, wraz z ustawowymi odsetkami za opóźnienie od dnia [data po upływie terminu z wezwania przedsądowego, np. 15.06.2024 r.] do dnia zapłaty.</w:t>
      </w:r>
      <w:r>
        <w:t xml:space="preserve"> </w:t>
      </w:r>
      <w:r>
        <w:t xml:space="preserve">(Uwaga: kwota do precyzyjnego ustalenia po opinii biegłego).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Zasądzenie od Pozwanego na rzecz Powoda kosztów postępowania sądowego, w tym kosztów zastępstwa procesowego według norm przepisanych.</w:t>
      </w:r>
    </w:p>
    <w:p>
      <w:pPr>
        <w:pStyle w:val="FirstParagraph"/>
      </w:pPr>
      <w:r>
        <w:rPr>
          <w:b/>
          <w:bCs/>
        </w:rPr>
        <w:t xml:space="preserve">Uzasadnienie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Okoliczności faktyczne:</w:t>
      </w:r>
    </w:p>
    <w:p>
      <w:pPr>
        <w:pStyle w:val="Compact"/>
        <w:numPr>
          <w:ilvl w:val="1"/>
          <w:numId w:val="1022"/>
        </w:numPr>
      </w:pPr>
      <w:r>
        <w:t xml:space="preserve">Powód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 jest najemcą lokalu użytkowego przy ul. Piękna 20 w Warszawie na podstawie umowy najmu nr UM-N/████/██/██ z dnia 1 lipca 2022 r. zawartej z Pozwanym Spółką Z ograniczoną odpowiedzialnością Spółka</w:t>
      </w:r>
      <w:r>
        <w:t xml:space="preserve"> </w:t>
      </w:r>
      <w:r>
        <w:t xml:space="preserve">“Alfa”</w:t>
      </w:r>
      <w:r>
        <w:t xml:space="preserve"> </w:t>
      </w:r>
      <w:r>
        <w:t xml:space="preserve">Sp. z o.o. [Źródło 1]. Umowa została zawarta na 5 lat, do 30 czerwca 2027 r. [Źródło 1].</w:t>
      </w:r>
    </w:p>
    <w:p>
      <w:pPr>
        <w:pStyle w:val="Compact"/>
        <w:numPr>
          <w:ilvl w:val="1"/>
          <w:numId w:val="1022"/>
        </w:numPr>
      </w:pPr>
      <w:r>
        <w:t xml:space="preserve">Miesięczny czynsz wynosił 18 000,00 PLN netto [Źródło 1]. Powód wpłacił kaucję zabezpieczającą w wysokości 54 000,00 PLN [Źródło 1].</w:t>
      </w:r>
    </w:p>
    <w:p>
      <w:pPr>
        <w:pStyle w:val="Compact"/>
        <w:numPr>
          <w:ilvl w:val="1"/>
          <w:numId w:val="1022"/>
        </w:numPr>
      </w:pPr>
      <w:r>
        <w:t xml:space="preserve">Powód poniósł znaczne nakłady adaptacyjne w lokalu, w wysokości ok. 220 000,00 PLN brutto, które były przeznaczone na cele gastronomiczne i zwiększyły wartość lokalu [Źródło 1].</w:t>
      </w:r>
    </w:p>
    <w:p>
      <w:pPr>
        <w:pStyle w:val="Compact"/>
        <w:numPr>
          <w:ilvl w:val="1"/>
          <w:numId w:val="1022"/>
        </w:numPr>
      </w:pPr>
      <w:r>
        <w:t xml:space="preserve">W dniu 20 kwietnia 2024 r. Powód poinformował Pozwanego o planach restrukturyzacji i chęci wcześniejszego rozwiązania najmu z dniem 30 czerwca 2024 r., proponując cesję [Źródło 1].</w:t>
      </w:r>
    </w:p>
    <w:p>
      <w:pPr>
        <w:pStyle w:val="Compact"/>
        <w:numPr>
          <w:ilvl w:val="1"/>
          <w:numId w:val="1022"/>
        </w:numPr>
      </w:pPr>
      <w:r>
        <w:t xml:space="preserve">W dniu 5 maja 2024 r. Pozwany wezwał Powoda do zapłaty zaległego czynszu za luty-kwiecień 2024 r. (54 000,00 PLN netto), grożąc wypowiedzeniem. W piśmie tym podniósł również zaległość za grudzień 2023 r. [Źródło 1].</w:t>
      </w:r>
    </w:p>
    <w:p>
      <w:pPr>
        <w:pStyle w:val="Compact"/>
        <w:numPr>
          <w:ilvl w:val="1"/>
          <w:numId w:val="1022"/>
        </w:numPr>
      </w:pPr>
      <w:r>
        <w:t xml:space="preserve">W dniu 22 maja 2024 r. Pozwany wypowiedział umowę najmu ze skutkiem natychmiastowym na dzień 21 czerwca 2024 r., powołując się na zaległości za grudzień 2023 r., luty i kwiecień 2024 r. (łącznie 54 000,00 PLN netto) [Źródło 1].</w:t>
      </w:r>
    </w:p>
    <w:p>
      <w:pPr>
        <w:pStyle w:val="Compact"/>
        <w:numPr>
          <w:ilvl w:val="1"/>
          <w:numId w:val="1022"/>
        </w:numPr>
      </w:pPr>
      <w:r>
        <w:t xml:space="preserve">W dniu 25 maja 2024 r. Powód dokonał częściowej wpłaty 18 000,00 PLN na poczet zaległości [Źródło 1].</w:t>
      </w:r>
    </w:p>
    <w:p>
      <w:pPr>
        <w:pStyle w:val="Compact"/>
        <w:numPr>
          <w:ilvl w:val="1"/>
          <w:numId w:val="1022"/>
        </w:numPr>
      </w:pPr>
      <w:r>
        <w:t xml:space="preserve">W dniu 2 czerwca 2024 r. Pozwany odmówił zwrotu kaucji, żądając potrącenia jej na poczet kary umownej (108 000,00 PLN) oraz dodatkowo żądając zapłaty 36 000,00 PLN za demontaż instalacji i przywrócenie lokalu do stanu pierwotnego. Odmówił również zgody na cesję najmu [Źródło 1].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Bezzasadność wypowiedzenia umowy najmu:</w:t>
      </w:r>
    </w:p>
    <w:p>
      <w:pPr>
        <w:pStyle w:val="Compact"/>
        <w:numPr>
          <w:ilvl w:val="1"/>
          <w:numId w:val="1023"/>
        </w:numPr>
      </w:pPr>
      <w:r>
        <w:t xml:space="preserve">Zgodnie z postanowieniami umowy, Wynajmujący mógł wypowiedzieć umowę ze skutkiem natychmiastowym w razie zaległości czynszowych przekraczających 3 pełne miesiące, po uprzednim 14-dniowym wezwaniu do zapłaty [Źródło 1].</w:t>
      </w:r>
    </w:p>
    <w:p>
      <w:pPr>
        <w:pStyle w:val="Compact"/>
        <w:numPr>
          <w:ilvl w:val="1"/>
          <w:numId w:val="1023"/>
        </w:numPr>
      </w:pPr>
      <w:r>
        <w:t xml:space="preserve">Wezwanie do zapłaty z dnia 5 maja 2024 r. formalnie dotyczyło zaległości za luty-kwiecień 2024 r. W odniesieniu…do zaległości za grudzień 2023 r., która była jedynie</w:t>
      </w:r>
      <w:r>
        <w:t xml:space="preserve"> </w:t>
      </w:r>
      <w:r>
        <w:t xml:space="preserve">“podniesiona”</w:t>
      </w:r>
      <w:r>
        <w:t xml:space="preserve"> </w:t>
      </w:r>
      <w:r>
        <w:t xml:space="preserve">w piśmie, a nie formalnie objęta 14-dniowym wezwaniem do zapłaty w trybie przewidzianym dla wypowiedzenia natychmiastowego, Pozwany nie dopełnił warunków umownych. Brak formalnego wezwania obejmującego wszystkie miesiące, na które powołano się w wypowiedzeniu, czyni to wypowiedzenie bezskutecznym. Ponadto, Powód po dacie wezwania, ale jeszcze przed upływem terminu wypowiedzenia, dokonał częściowej wpłaty na poczet zaległości, co świadczy o jego dobrej woli i dążeniu do uregulowania zobowiązania [Źródło 1]. Skuteczne wypowiedzenie umowy najmu musi ściśle odpowiadać warunkom określonym w umowie oraz przepisach prawa.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Roszczenie o zwrot kaucji zabezpieczającej:</w:t>
      </w:r>
    </w:p>
    <w:p>
      <w:pPr>
        <w:pStyle w:val="Compact"/>
        <w:numPr>
          <w:ilvl w:val="1"/>
          <w:numId w:val="1024"/>
        </w:numPr>
      </w:pPr>
      <w:r>
        <w:t xml:space="preserve">Wysokość kaucji wynosi 54 000,00 PLN i została wpłacona przez Powoda w dniu 25 czerwca 2022 r. [Źródło 1]. Pozwany odmówił zwrotu kaucji, żądając jej potrącenia na poczet kary umownej w wysokości 108 000,00 PLN [Źródło 1].</w:t>
      </w:r>
    </w:p>
    <w:p>
      <w:pPr>
        <w:pStyle w:val="Compact"/>
        <w:numPr>
          <w:ilvl w:val="1"/>
          <w:numId w:val="1024"/>
        </w:numPr>
      </w:pPr>
      <w:r>
        <w:t xml:space="preserve">Jak wykazano powyżej, roszczenie Pozwanego o zapłatę kary umownej jest bezzasadne, gdyż to Pozwany wypowiedział umowę, a nie Powód [Źródło 1]. Nawet gdyby roszczenie było zasadne, kara w wysokości 108 000,00 PLN, stanowiąca 6-krotność miesięcznego czynszu netto, jest rażąco wygórowana, zwłaszcza w kontekście wcześniejszej inicjatywy Powoda dotyczącej rozwiązania umowy lub cesji [Źródło 1]. Wobec bezzasadności lub rażącego wygórowania kary umownej, brak jest podstaw do potrącenia kaucji.</w:t>
      </w:r>
    </w:p>
    <w:p>
      <w:pPr>
        <w:pStyle w:val="Compact"/>
        <w:numPr>
          <w:ilvl w:val="1"/>
          <w:numId w:val="1024"/>
        </w:numPr>
      </w:pPr>
      <w:r>
        <w:t xml:space="preserve">Zgodnie z zasadami zwrotu kaucji po wygaśnięciu lub rozwiązaniu umowy najmu, Pozwany jest zobowiązany do jej zwrotu Powodowi. Roszczenie o zwrot kaucji jest zatem w pełni uzasadnione.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Roszczenie o odszkodowanie z tytułu nakładów adaptacyjnych:</w:t>
      </w:r>
    </w:p>
    <w:p>
      <w:pPr>
        <w:pStyle w:val="Compact"/>
        <w:numPr>
          <w:ilvl w:val="1"/>
          <w:numId w:val="1025"/>
        </w:numPr>
      </w:pPr>
      <w:r>
        <w:t xml:space="preserve">Powód poniósł nakłady adaptacyjne w lokalu o wartości około 220 000,00 PLN brutto, które były przeznaczone na działalność gastronomiczną i znacząco zwiększyły wartość i użyteczność lokalu [Źródło 1]. Umowa najmu przewiduje, że nakłady trwale związane z lokalem nie podlegają zwrotowi, chyba że strony postanowią inaczej w odrębnym protokole [Źródło 1]. W niniejszej sprawie takiego protokołu brak.</w:t>
      </w:r>
    </w:p>
    <w:p>
      <w:pPr>
        <w:pStyle w:val="Compact"/>
        <w:numPr>
          <w:ilvl w:val="1"/>
          <w:numId w:val="1025"/>
        </w:numPr>
      </w:pPr>
      <w:r>
        <w:t xml:space="preserve">Pomimo postanowień umownych, żądanie Pozwanego o demontaż tych nakładów i przywrócenie lokalu do stanu pierwotnego, z jednoczesnym obciążeniem Powoda kosztem 36 000,00 PLN [Źródło 1], jest sprzeczne z zasadami współżycia społecznego oraz może prowadzić do bezpodstawnego wzbogacenia Pozwanego. Nakłady te, choć „trwale związane”, mają swoją wartość użytkową i rynkową, a ich demontaż wiązałby się ze zniszczeniem poczynionych inwestycji.</w:t>
      </w:r>
    </w:p>
    <w:p>
      <w:pPr>
        <w:pStyle w:val="Compact"/>
        <w:numPr>
          <w:ilvl w:val="1"/>
          <w:numId w:val="1025"/>
        </w:numPr>
      </w:pPr>
      <w:r>
        <w:t xml:space="preserve">W przypadku, gdy nakłady te zwiększyły wartość lokalu, a Pozwany odmawia ich rozliczenia i jednocześnie żąda ich usunięcia na koszt Najemcy, Powód ma prawo dochodzić odszkodowania odpowiadającego wartości nakładów lub kwoty, o którą bezpodstawnie wzbogacił się Pozwany. Precyzyjne określenie wartości tych nakładów oraz ewentualnej utraty wartości lokalu wskutek ich usunięcia będzie wymagało opinii biegłego.</w:t>
      </w:r>
    </w:p>
    <w:p>
      <w:pPr>
        <w:pStyle w:val="Compact"/>
        <w:numPr>
          <w:ilvl w:val="1"/>
          <w:numId w:val="1025"/>
        </w:numPr>
      </w:pPr>
      <w:r>
        <w:t xml:space="preserve">Powód wyraża gotowość do ugody w tym zakresie, jednak wobec stanowiska Pozwanego zmuszony jest do dochodzenia swoich praw na drodze sądowej.</w:t>
      </w:r>
    </w:p>
    <w:p>
      <w:pPr>
        <w:pStyle w:val="FirstParagraph"/>
      </w:pPr>
      <w:r>
        <w:rPr>
          <w:b/>
          <w:bCs/>
        </w:rPr>
        <w:t xml:space="preserve">Wnioski dowodowe:</w:t>
      </w:r>
    </w:p>
    <w:p>
      <w:pPr>
        <w:pStyle w:val="Compact"/>
        <w:numPr>
          <w:ilvl w:val="0"/>
          <w:numId w:val="1026"/>
        </w:numPr>
      </w:pPr>
      <w:r>
        <w:t xml:space="preserve">Dowód z dokumentu: umowa najmu nr UM-N/████/██/██ z dnia 1 lipca 2022 r. [Źródło 1] – na okoliczność treści i warunków umowy najmu.</w:t>
      </w:r>
    </w:p>
    <w:p>
      <w:pPr>
        <w:pStyle w:val="Compact"/>
        <w:numPr>
          <w:ilvl w:val="0"/>
          <w:numId w:val="1026"/>
        </w:numPr>
      </w:pPr>
      <w:r>
        <w:t xml:space="preserve">Dowód z dokumentu: potwierdzenie wpłaty kaucji w wysokości 54 000,00 PLN z dnia 25 czerwca 2022 r. [Źródło 1] – na okoliczność wpłaty i wysokości kaucji.</w:t>
      </w:r>
    </w:p>
    <w:p>
      <w:pPr>
        <w:pStyle w:val="Compact"/>
        <w:numPr>
          <w:ilvl w:val="0"/>
          <w:numId w:val="1026"/>
        </w:numPr>
      </w:pPr>
      <w:r>
        <w:t xml:space="preserve">Dowód z dokumentu: pismo Powoda z dnia 20 kwietnia 2024 r. [Źródło 1] – na okoliczność próby ugodowego rozwiązania umowy/cesji najmu.</w:t>
      </w:r>
    </w:p>
    <w:p>
      <w:pPr>
        <w:pStyle w:val="Compact"/>
        <w:numPr>
          <w:ilvl w:val="0"/>
          <w:numId w:val="1026"/>
        </w:numPr>
      </w:pPr>
      <w:r>
        <w:t xml:space="preserve">Dowód z dokumentu: wezwanie do zapłaty Pozwanego z dnia 5 maja 2024 r. [Źródło 1] – na okoliczność treści wezwania i jego zakresu.</w:t>
      </w:r>
    </w:p>
    <w:p>
      <w:pPr>
        <w:pStyle w:val="Compact"/>
        <w:numPr>
          <w:ilvl w:val="0"/>
          <w:numId w:val="1026"/>
        </w:numPr>
      </w:pPr>
      <w:r>
        <w:t xml:space="preserve">Dowód z dokumentu: pismo Pozwanego z dnia 22 maja 2024 r. [Źródło 1] – na okoliczność wypowiedzenia umowy najmu.</w:t>
      </w:r>
    </w:p>
    <w:p>
      <w:pPr>
        <w:pStyle w:val="Compact"/>
        <w:numPr>
          <w:ilvl w:val="0"/>
          <w:numId w:val="1026"/>
        </w:numPr>
      </w:pPr>
      <w:r>
        <w:t xml:space="preserve">Dowód z dokumentu: potwierdzenie wpłaty 18 000,00 PLN z dnia 25 maja 2024 r. [Źródło 1] – na okoliczność częściowego uregulowania zaległości.</w:t>
      </w:r>
    </w:p>
    <w:p>
      <w:pPr>
        <w:pStyle w:val="Compact"/>
        <w:numPr>
          <w:ilvl w:val="0"/>
          <w:numId w:val="1026"/>
        </w:numPr>
      </w:pPr>
      <w:r>
        <w:t xml:space="preserve">Dowód z dokumentu: pismo Pozwanego z dnia 2 czerwca 2024 r. [Źródło 1] – na okoliczność odmowy zwrotu kaucji, żądania kary umownej i kosztów demontażu.</w:t>
      </w:r>
    </w:p>
    <w:p>
      <w:pPr>
        <w:pStyle w:val="Compact"/>
        <w:numPr>
          <w:ilvl w:val="0"/>
          <w:numId w:val="1026"/>
        </w:numPr>
      </w:pPr>
      <w:r>
        <w:t xml:space="preserve">Dowód z dokumentów: faktury i inne dokumenty potwierdzające poniesienie nakładów adaptacyjnych w wysokości ok. 220 000,00 PLN brutto [Źródło 1] – na okoliczność wysokości i charakteru poniesionych nakładów.</w:t>
      </w:r>
    </w:p>
    <w:p>
      <w:pPr>
        <w:pStyle w:val="Compact"/>
        <w:numPr>
          <w:ilvl w:val="0"/>
          <w:numId w:val="1026"/>
        </w:numPr>
      </w:pPr>
      <w:r>
        <w:t xml:space="preserve">Dowód z zeznań świadków:</w:t>
      </w:r>
    </w:p>
    <w:p>
      <w:pPr>
        <w:pStyle w:val="Compact"/>
        <w:numPr>
          <w:ilvl w:val="1"/>
          <w:numId w:val="1027"/>
        </w:numPr>
      </w:pPr>
      <w:r>
        <w:t xml:space="preserve">[Imię i nazwisko osoby z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s.c.] – na okoliczność okoliczności wypowiedzenia, negocjacji, stanu lokalu i poniesionych nakładów.</w:t>
      </w:r>
    </w:p>
    <w:p>
      <w:pPr>
        <w:pStyle w:val="Compact"/>
        <w:numPr>
          <w:ilvl w:val="1"/>
          <w:numId w:val="1027"/>
        </w:numPr>
      </w:pPr>
      <w:r>
        <w:t xml:space="preserve">[Imię i nazwisko osoby z Wynajmującego, jeśli będzie taka potrzeba] – na okoliczność okoliczności wypowiedzenia i stanowiska Pozwanego.</w:t>
      </w:r>
    </w:p>
    <w:p>
      <w:pPr>
        <w:pStyle w:val="Compact"/>
        <w:numPr>
          <w:ilvl w:val="0"/>
          <w:numId w:val="1026"/>
        </w:numPr>
      </w:pPr>
      <w:r>
        <w:t xml:space="preserve">Dowód z opinii biegłego sądowego z zakresu rzeczoznawstwa budowlanego/branżowego – na okoliczność kwalifikacji nakładów (trwale związane z lokalem vs. ruchomości), ich wartości, oceny, czy nakłady zwiększyły wartość lokalu, oraz zasadności i wysokości kosztów demontażu w wysokości 36 000,00 PLN [Źródło 1, 2].</w:t>
      </w:r>
    </w:p>
    <w:p>
      <w:pPr>
        <w:pStyle w:val="FirstParagraph"/>
      </w:pPr>
      <w:r>
        <w:rPr>
          <w:b/>
          <w:bCs/>
        </w:rPr>
        <w:t xml:space="preserve">Informacja o próbie pozasądowego rozwiązania sporu:</w:t>
      </w:r>
      <w:r>
        <w:t xml:space="preserve"> </w:t>
      </w:r>
      <w:r>
        <w:t xml:space="preserve">Powód podjął próbę pozasądowego rozwiązania sporu, informując Pozwanego o planach restrukturyzacji i proponując cesję najmu w piśmie z dnia 20 kwietnia 2024 r. oraz kierując wezwanie przedsądowe z dnia [AKTUALNA DATA] [Źródło 1]. Próby te nie doprowadziły do porozumienia.</w:t>
      </w:r>
    </w:p>
    <w:p>
      <w:pPr>
        <w:pStyle w:val="BodyText"/>
      </w:pPr>
      <w:r>
        <w:rPr>
          <w:b/>
          <w:bCs/>
        </w:rPr>
        <w:t xml:space="preserve">Pouczenie:</w:t>
      </w:r>
      <w:r>
        <w:t xml:space="preserve"> </w:t>
      </w:r>
      <w:r>
        <w:t xml:space="preserve">Strony są obowiązane wskazywać dowody dla stwierdzenia faktów, z których wywodzą skutki prawne (art. 232 Kodeksu postępowania cywilnego).</w:t>
      </w:r>
    </w:p>
    <w:bookmarkEnd w:id="29"/>
    <w:bookmarkStart w:id="30" w:name="wniosek-o-zabezpieczenie-powództwa"/>
    <w:p>
      <w:pPr>
        <w:pStyle w:val="Heading3"/>
      </w:pPr>
      <w:r>
        <w:t xml:space="preserve">3. Wniosek o zabezpieczenie powództwa</w:t>
      </w:r>
    </w:p>
    <w:p>
      <w:pPr>
        <w:pStyle w:val="FirstParagraph"/>
      </w:pPr>
      <w:r>
        <w:t xml:space="preserve">Sąd pracy w Warszawie</w:t>
      </w:r>
      <w:r>
        <w:t xml:space="preserve"> </w:t>
      </w:r>
      <w:r>
        <w:t xml:space="preserve">(Sąd właściwy miejscowo i rzeczowo dla sprawy to Sąd Rejonowy dla m.st. Warszawy, Wydział Cywilny)</w:t>
      </w:r>
      <w:r>
        <w:t xml:space="preserve"> </w:t>
      </w:r>
      <w:r>
        <w:t xml:space="preserve">ul. Marszałkowska 82</w:t>
      </w:r>
      <w:r>
        <w:t xml:space="preserve"> </w:t>
      </w:r>
      <w:r>
        <w:t xml:space="preserve">00-517 Warszawa</w:t>
      </w:r>
    </w:p>
    <w:p>
      <w:pPr>
        <w:pStyle w:val="BodyText"/>
      </w:pPr>
      <w:r>
        <w:rPr>
          <w:b/>
          <w:bCs/>
        </w:rPr>
        <w:t xml:space="preserve">Powód: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</w:t>
      </w:r>
      <w:r>
        <w:t xml:space="preserve"> </w:t>
      </w:r>
      <w:r>
        <w:t xml:space="preserve">ul. Namiotowa 12</w:t>
      </w:r>
      <w:r>
        <w:t xml:space="preserve"> </w:t>
      </w:r>
      <w:r>
        <w:t xml:space="preserve">00-999 Warszawa</w:t>
      </w:r>
      <w:r>
        <w:t xml:space="preserve"> </w:t>
      </w:r>
      <w:r>
        <w:t xml:space="preserve">NIP: XXX-XXX-XX-XX</w:t>
      </w:r>
      <w:r>
        <w:t xml:space="preserve"> </w:t>
      </w:r>
      <w:r>
        <w:t xml:space="preserve">REGON: XXXXXXXXX</w:t>
      </w:r>
      <w:r>
        <w:t xml:space="preserve"> </w:t>
      </w:r>
      <w:r>
        <w:t xml:space="preserve">reprezentowana przez [imię i nazwisko pełnomocnika, nazwa kancelarii, adres kancelarii]</w:t>
      </w:r>
    </w:p>
    <w:p>
      <w:pPr>
        <w:pStyle w:val="BodyText"/>
      </w:pPr>
      <w:r>
        <w:rPr>
          <w:b/>
          <w:bCs/>
        </w:rPr>
        <w:t xml:space="preserve">Pozwany:</w:t>
      </w:r>
      <w:r>
        <w:t xml:space="preserve"> </w:t>
      </w:r>
      <w:r>
        <w:t xml:space="preserve">Spółka</w:t>
      </w:r>
      <w:r>
        <w:t xml:space="preserve"> </w:t>
      </w:r>
      <w:r>
        <w:t xml:space="preserve">“Alfa”</w:t>
      </w:r>
      <w:r>
        <w:t xml:space="preserve"> </w:t>
      </w:r>
      <w:r>
        <w:t xml:space="preserve">Sp. z o.o.</w:t>
      </w:r>
      <w:r>
        <w:t xml:space="preserve"> </w:t>
      </w:r>
      <w:r>
        <w:t xml:space="preserve">ul. Słoneczna 5</w:t>
      </w:r>
      <w:r>
        <w:t xml:space="preserve"> </w:t>
      </w:r>
      <w:r>
        <w:t xml:space="preserve">00-111 Warszawa</w:t>
      </w:r>
      <w:r>
        <w:t xml:space="preserve"> </w:t>
      </w:r>
      <w:r>
        <w:t xml:space="preserve">KRS: XXXXXXXXXX</w:t>
      </w:r>
    </w:p>
    <w:p>
      <w:pPr>
        <w:pStyle w:val="BodyText"/>
      </w:pPr>
      <w:r>
        <w:rPr>
          <w:b/>
          <w:bCs/>
        </w:rPr>
        <w:t xml:space="preserve">WARTOŚĆ PRZEDMIOTU ZABEZPIECZENIA:</w:t>
      </w:r>
      <w:r>
        <w:t xml:space="preserve"> </w:t>
      </w:r>
      <w:r>
        <w:t xml:space="preserve">274 000,00 PLN (suma roszczeń pieniężnych)</w:t>
      </w:r>
    </w:p>
    <w:p>
      <w:pPr>
        <w:pStyle w:val="BodyText"/>
      </w:pPr>
      <w:r>
        <w:rPr>
          <w:b/>
          <w:bCs/>
        </w:rPr>
        <w:t xml:space="preserve">WNIOSEK O UDZIELENIE ZABEZPIECZENIA POWÓDZTWA</w:t>
      </w:r>
    </w:p>
    <w:p>
      <w:pPr>
        <w:pStyle w:val="BodyText"/>
      </w:pPr>
      <w:r>
        <w:t xml:space="preserve">W imieniu Powoda, wnoszę o udzielenie zabezpieczenia powództwa o zapłatę kwoty 274 000,00 PLN poprzez: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Zajęcie wierzytelności Pozwanego z rachunku bankowego prowadzonego przez [nazwa banku Pozwanego, jeśli znana] do kwoty 274 000,00 PLN.</w:t>
      </w:r>
    </w:p>
    <w:p>
      <w:pPr>
        <w:pStyle w:val="FirstParagraph"/>
      </w:pPr>
      <w:r>
        <w:rPr>
          <w:b/>
          <w:bCs/>
        </w:rPr>
        <w:t xml:space="preserve">Uzasadnienie</w:t>
      </w:r>
    </w:p>
    <w:p>
      <w:pPr>
        <w:pStyle w:val="BodyText"/>
      </w:pPr>
      <w:r>
        <w:t xml:space="preserve">Zgodnie z art. 730¹ § 1 Kodeksu postępowania cywilnego, udzielenia zabezpieczenia może żądać każda strona lub uczestnik postępowania, jeżeli uprawdopodobni roszczenie oraz interes prawny w udzieleniu zabezpieczenia. Interes prawny w udzieleniu zabezpieczenia istnieje, gdy brak zabezpieczenia uniemożliwi lub poważnie utrudni wykonanie zapadłego w sprawie orzeczenia albo w inny sposób uniemożliwi lub poważnie utrudni osiągnięcie celu postępowania w sprawie (art. 730¹ § 2 Kodeksu postępowania cywilnego).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Uprawdopodobnienie roszczenia:</w:t>
      </w:r>
    </w:p>
    <w:p>
      <w:pPr>
        <w:pStyle w:val="Compact"/>
        <w:numPr>
          <w:ilvl w:val="1"/>
          <w:numId w:val="1030"/>
        </w:numPr>
      </w:pPr>
      <w:r>
        <w:t xml:space="preserve">Roszczenie o zwrot kaucji w wysokości 54 000,00 PLN jest uprawdopodobnione argumentacją przedstawioną w pozwie, w szczególności bezzasadnością kary umownej, na poczet której Pozwany zamierza ją potrącić. Brak jest podstaw do naliczenia kary umownej wobec Powoda, skoro to Pozwany wypowiedział umowę [Źródło 1].</w:t>
      </w:r>
    </w:p>
    <w:p>
      <w:pPr>
        <w:pStyle w:val="Compact"/>
        <w:numPr>
          <w:ilvl w:val="1"/>
          <w:numId w:val="1030"/>
        </w:numPr>
      </w:pPr>
      <w:r>
        <w:t xml:space="preserve">Roszczenie o odszkodowanie z tytułu nakładów adaptacyjnych w wysokości ok. 220 000,00 PLN jest uprawdopodobnione faktem poniesienia znacznych nakładów, które zwiększyły wartość lokalu, oraz nieuzasadnionym żądaniem Pozwanego ich demontażu [Źródło 1]. Działania Pozwanego mogą prowadzić do bezpodstawnego wzbogacenia kosztem Powoda.</w:t>
      </w:r>
    </w:p>
    <w:p>
      <w:pPr>
        <w:pStyle w:val="Compact"/>
        <w:numPr>
          <w:ilvl w:val="1"/>
          <w:numId w:val="1030"/>
        </w:numPr>
      </w:pPr>
      <w:r>
        <w:t xml:space="preserve">Wartość roszczeń pieniężnych wynosi łącznie 274 000,00 PLN.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Interes prawny w udzieleniu zabezpieczenia:</w:t>
      </w:r>
    </w:p>
    <w:p>
      <w:pPr>
        <w:pStyle w:val="Compact"/>
        <w:numPr>
          <w:ilvl w:val="1"/>
          <w:numId w:val="1031"/>
        </w:numPr>
      </w:pPr>
      <w:r>
        <w:t xml:space="preserve">Interes prawny w udzieleniu zabezpieczenia jest wysoki. Pozwany już teraz odmawia zwrotu kaucji i żąda zapłaty wysokiej kary umownej oraz kosztów demontażu [Źródło 1]. Istnieje realna obawa, że w przypadku braku zabezpieczenia, wykonanie przyszłego orzeczenia zasądzającego na rzecz Powoda kwotę 274 000,00 PLN może zostać utrudnione lub uniemożliwione. Zajęcie wierzytelności z rachunku bankowego jest proporcjonalnym i skutecznym sposobem zabezpieczenia, który nie obciąży Pozwanego w nadmiernym stopniu.</w:t>
      </w:r>
    </w:p>
    <w:p>
      <w:pPr>
        <w:pStyle w:val="FirstParagraph"/>
      </w:pPr>
      <w:r>
        <w:t xml:space="preserve">Z tych względów wniosek jest zasadny.</w:t>
      </w:r>
    </w:p>
    <w:p>
      <w:pPr>
        <w:pStyle w:val="BodyText"/>
      </w:pPr>
      <w:r>
        <w:rPr>
          <w:b/>
          <w:bCs/>
        </w:rPr>
        <w:t xml:space="preserve">Wnioski dowodowe:</w:t>
      </w:r>
      <w:r>
        <w:t xml:space="preserve"> </w:t>
      </w:r>
      <w:r>
        <w:t xml:space="preserve">Wszystkie dowody wskazane w pozwie, w szczególności: umowa najmu [Źródło 1], potwierdzenie wpłaty kaucji [Źródło 1], korespondencja stron [Źródło 1], faktury dotyczące nakładów [Źródło 1].</w:t>
      </w:r>
    </w:p>
    <w:p>
      <w:pPr>
        <w:pStyle w:val="BodyText"/>
      </w:pPr>
      <w:r>
        <w:t xml:space="preserve">[Imię i Nazwisko / Nazwa Kancelarii]</w:t>
      </w:r>
      <w:r>
        <w:t xml:space="preserve"> </w:t>
      </w:r>
      <w:r>
        <w:t xml:space="preserve">Pełnomocnik Powoda</w:t>
      </w:r>
    </w:p>
    <w:bookmarkEnd w:id="30"/>
    <w:bookmarkStart w:id="31" w:name="Xc7c0bceadacda9b4c0af13fa7705c2670f68c6f"/>
    <w:p>
      <w:pPr>
        <w:pStyle w:val="Heading3"/>
      </w:pPr>
      <w:r>
        <w:t xml:space="preserve">4. Wniosek o wydanie opinii biegłego rzeczoznawcy budowlanego/branżowego</w:t>
      </w:r>
    </w:p>
    <w:p>
      <w:pPr>
        <w:pStyle w:val="FirstParagraph"/>
      </w:pPr>
      <w:r>
        <w:t xml:space="preserve">Sąd pracy w Warszawie</w:t>
      </w:r>
      <w:r>
        <w:t xml:space="preserve"> </w:t>
      </w:r>
      <w:r>
        <w:t xml:space="preserve">(Sąd właściwy miejscowo i rzeczowo dla sprawy to Sąd Rejonowy dla m.st. Warszawy, Wydział Cywilny)</w:t>
      </w:r>
      <w:r>
        <w:t xml:space="preserve"> </w:t>
      </w:r>
      <w:r>
        <w:t xml:space="preserve">ul. Marszałkowska 82</w:t>
      </w:r>
      <w:r>
        <w:t xml:space="preserve"> </w:t>
      </w:r>
      <w:r>
        <w:t xml:space="preserve">00-517 Warszawa</w:t>
      </w:r>
    </w:p>
    <w:p>
      <w:pPr>
        <w:pStyle w:val="BodyText"/>
      </w:pPr>
      <w:r>
        <w:rPr>
          <w:b/>
          <w:bCs/>
        </w:rPr>
        <w:t xml:space="preserve">Powód:</w:t>
      </w:r>
      <w:r>
        <w:t xml:space="preserve"> </w:t>
      </w:r>
      <w:r>
        <w:t xml:space="preserve">“Gastronomia Beta”</w:t>
      </w:r>
      <w:r>
        <w:t xml:space="preserve"> </w:t>
      </w:r>
      <w:r>
        <w:t xml:space="preserve">s.c.</w:t>
      </w:r>
      <w:r>
        <w:t xml:space="preserve"> </w:t>
      </w:r>
      <w:r>
        <w:t xml:space="preserve">ul. Namiotowa 12</w:t>
      </w:r>
      <w:r>
        <w:t xml:space="preserve"> </w:t>
      </w:r>
      <w:r>
        <w:t xml:space="preserve">00-999 Warszawa</w:t>
      </w:r>
      <w:r>
        <w:t xml:space="preserve"> </w:t>
      </w:r>
      <w:r>
        <w:t xml:space="preserve">NIP: XXX-XXX-XX-XX</w:t>
      </w:r>
      <w:r>
        <w:t xml:space="preserve"> </w:t>
      </w:r>
      <w:r>
        <w:t xml:space="preserve">REGON: XXXXXXXXX</w:t>
      </w:r>
      <w:r>
        <w:t xml:space="preserve"> </w:t>
      </w:r>
      <w:r>
        <w:t xml:space="preserve">reprezentowana przez [imię i nazwisko pełnomocnika, nazwa kancelarii, adres kancelarii]</w:t>
      </w:r>
    </w:p>
    <w:p>
      <w:pPr>
        <w:pStyle w:val="BodyText"/>
      </w:pPr>
      <w:r>
        <w:rPr>
          <w:b/>
          <w:bCs/>
        </w:rPr>
        <w:t xml:space="preserve">Pozwany:</w:t>
      </w:r>
      <w:r>
        <w:t xml:space="preserve"> </w:t>
      </w:r>
      <w:r>
        <w:t xml:space="preserve">Spółka</w:t>
      </w:r>
      <w:r>
        <w:t xml:space="preserve"> </w:t>
      </w:r>
      <w:r>
        <w:t xml:space="preserve">“Alfa”</w:t>
      </w:r>
      <w:r>
        <w:t xml:space="preserve"> </w:t>
      </w:r>
      <w:r>
        <w:t xml:space="preserve">Sp. z o.o.</w:t>
      </w:r>
      <w:r>
        <w:t xml:space="preserve"> </w:t>
      </w:r>
      <w:r>
        <w:t xml:space="preserve">ul. Słoneczna 5</w:t>
      </w:r>
      <w:r>
        <w:t xml:space="preserve"> </w:t>
      </w:r>
      <w:r>
        <w:t xml:space="preserve">00-111 Warszawa</w:t>
      </w:r>
      <w:r>
        <w:t xml:space="preserve"> </w:t>
      </w:r>
      <w:r>
        <w:t xml:space="preserve">KRS: XXXXXXXXXX</w:t>
      </w:r>
    </w:p>
    <w:p>
      <w:pPr>
        <w:pStyle w:val="BodyText"/>
      </w:pPr>
      <w:r>
        <w:rPr>
          <w:b/>
          <w:bCs/>
        </w:rPr>
        <w:t xml:space="preserve">WNIOSEK O DOPUSZCZENIE DOWODU Z OPINII BIEGŁEGO SĄDOWEGO</w:t>
      </w:r>
    </w:p>
    <w:p>
      <w:pPr>
        <w:pStyle w:val="BodyText"/>
      </w:pPr>
      <w:r>
        <w:t xml:space="preserve">W imieniu Powoda, wnoszę o dopuszczenie i przeprowadzenie dowodu z opinii biegłego sądowego z zakresu rzeczoznawstwa budowlanego lub branży gastronomicznej, posiadającego wiedzę w zakresie wyceny instalacji i adaptacji lokali użytkowych, na okoliczność: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Kwalifikacji nakładów adaptacyjnych</w:t>
      </w:r>
      <w:r>
        <w:t xml:space="preserve"> </w:t>
      </w:r>
      <w:r>
        <w:t xml:space="preserve">poniesionych przez Powoda w lokalu przy ul. Piękna 20 w Warszawie – w szczególności, które z nich są trwale związane z lokalem, a które stanowią ruchomości lub elementy możliwe do demontażu bez uszczerbku dla konstrukcji lub wartości lokalu [Źródło 1].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Wartości rynkowej nakładów</w:t>
      </w:r>
      <w:r>
        <w:t xml:space="preserve"> </w:t>
      </w:r>
      <w:r>
        <w:t xml:space="preserve">poniesionych przez Powoda, zarówno w chwili ich wykonania, jak i w chwili wydania lokalu [Źródło 1].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Wyceny, czy poniesione nakłady zwiększyły wartość rynkową lokalu</w:t>
      </w:r>
      <w:r>
        <w:t xml:space="preserve"> </w:t>
      </w:r>
      <w:r>
        <w:t xml:space="preserve">i w jakim stopniu [Źródło 1].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Ustalenia rzeczywistych kosztów demontażu instalacji i przywrócenia lokalu do stanu pierwotnego</w:t>
      </w:r>
      <w:r>
        <w:t xml:space="preserve">, wskazanych przez Pozwanego w kwocie 36 000,00 PLN [Źródło 1], oraz czy żądanie to jest uzasadnione i proporcjonalne do zakresu prac.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Ustalenia ewentualnej utraty wartości lokalu</w:t>
      </w:r>
      <w:r>
        <w:t xml:space="preserve"> </w:t>
      </w:r>
      <w:r>
        <w:t xml:space="preserve">w przypadku demontażu nakładów trwale związanych z lokalem.</w:t>
      </w:r>
    </w:p>
    <w:p>
      <w:pPr>
        <w:pStyle w:val="FirstParagraph"/>
      </w:pPr>
      <w:r>
        <w:rPr>
          <w:b/>
          <w:bCs/>
        </w:rPr>
        <w:t xml:space="preserve">Uzasadnienie</w:t>
      </w:r>
    </w:p>
    <w:p>
      <w:pPr>
        <w:pStyle w:val="BodyText"/>
      </w:pPr>
      <w:r>
        <w:t xml:space="preserve">Powyższy dowód jest niezbędny do rozstrzygnięcia niniejszej sprawy, zwłaszcza w zakresie roszczenia o odszkodowanie za poniesione nakłady adaptacyjne oraz oceny zasadności żądania Pozwanego dotyczącego kosztów demontażu [Źródło 1, 2]. Powód poniósł znaczące nakłady w lokalu, które, w jego ocenie, zwiększyły wartość i funkcjonalność nieruchomości [Źródło 1]. Kwestia kwalifikacji tych nakładów, ich wartości oraz wpływu na wartość lokalu, a także zasadności i rzeczywistych kosztów ich demontażu, wymaga wiadomości specjalnych, których sąd nie posiada. Tylko opinia biegłego pozwoli na precyzyjne ustalenie tych okoliczności, co jest kluczowe dla prawidłowego rozliczenia stron.</w:t>
      </w:r>
    </w:p>
    <w:p>
      <w:pPr>
        <w:pStyle w:val="BodyText"/>
      </w:pPr>
      <w:r>
        <w:t xml:space="preserve">[Imię i Nazwisko / Nazwa Kancelarii]</w:t>
      </w:r>
      <w:r>
        <w:t xml:space="preserve"> </w:t>
      </w:r>
      <w:r>
        <w:t xml:space="preserve">Pełnomocnik Powoda</w:t>
      </w:r>
    </w:p>
    <w:bookmarkEnd w:id="31"/>
    <w:bookmarkEnd w:id="32"/>
    <w:bookmarkStart w:id="33" w:name="instrukcja-kolejnych-kroków"/>
    <w:p>
      <w:pPr>
        <w:pStyle w:val="Heading2"/>
      </w:pPr>
      <w:r>
        <w:t xml:space="preserve">Instrukcja kolejnych kroków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Pisemna komunikacja i negocjacje (pilne):</w:t>
      </w:r>
    </w:p>
    <w:p>
      <w:pPr>
        <w:pStyle w:val="Compact"/>
        <w:numPr>
          <w:ilvl w:val="1"/>
          <w:numId w:val="1034"/>
        </w:numPr>
      </w:pPr>
      <w:r>
        <w:rPr>
          <w:b/>
          <w:bCs/>
        </w:rPr>
        <w:t xml:space="preserve">Natychmiast:</w:t>
      </w:r>
      <w:r>
        <w:t xml:space="preserve"> </w:t>
      </w:r>
      <w:r>
        <w:t xml:space="preserve">Przesłać Wynajmującemu (z kopią do mec. Aleksandry Sęk) sporządzone Wezwanie przedsądowe (pismo nr 1). Należy je wysłać listem poleconym za potwierdzeniem odbioru, a także pocztą elektroniczną (jeśli adres e-mail jest znany i służy do korespondencji).</w:t>
      </w:r>
    </w:p>
    <w:p>
      <w:pPr>
        <w:pStyle w:val="Compact"/>
        <w:numPr>
          <w:ilvl w:val="1"/>
          <w:numId w:val="1034"/>
        </w:numPr>
      </w:pPr>
      <w:r>
        <w:rPr>
          <w:b/>
          <w:bCs/>
        </w:rPr>
        <w:t xml:space="preserve">Termin 7 dni od odbioru wezwania:</w:t>
      </w:r>
      <w:r>
        <w:t xml:space="preserve"> </w:t>
      </w:r>
      <w:r>
        <w:t xml:space="preserve">Monitorować odpowiedź Wynajmującego. W tym czasie być gotowym do podjęcia negocjacji. Przygotować argumentację dotyczącą cesji (jeśli pojawi się otwartość Wynajmującego) oraz miarkowania kary i rozliczenia nakładów.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Zbieranie i porządkowanie dokumentacji:</w:t>
      </w:r>
    </w:p>
    <w:p>
      <w:pPr>
        <w:pStyle w:val="Compact"/>
        <w:numPr>
          <w:ilvl w:val="1"/>
          <w:numId w:val="1035"/>
        </w:numPr>
      </w:pPr>
      <w:r>
        <w:rPr>
          <w:b/>
          <w:bCs/>
        </w:rPr>
        <w:t xml:space="preserve">Natychmiast:</w:t>
      </w:r>
      <w:r>
        <w:t xml:space="preserve"> </w:t>
      </w:r>
      <w:r>
        <w:t xml:space="preserve">Zgromadzić wszystkie faktury, rachunki, umowy i inne dokumenty potwierdzające poniesienie nakładów adaptacyjnych w lokalu (w wysokości ok. 220 000,00 PLN brutto) [Źródło 1].</w:t>
      </w:r>
    </w:p>
    <w:p>
      <w:pPr>
        <w:pStyle w:val="Compact"/>
        <w:numPr>
          <w:ilvl w:val="1"/>
          <w:numId w:val="1035"/>
        </w:numPr>
      </w:pPr>
      <w:r>
        <w:rPr>
          <w:b/>
          <w:bCs/>
        </w:rPr>
        <w:t xml:space="preserve">Natychmiast:</w:t>
      </w:r>
      <w:r>
        <w:t xml:space="preserve"> </w:t>
      </w:r>
      <w:r>
        <w:t xml:space="preserve">Zabezpieczyć wszelką korespondencję (e-mail, sms, tradycyjną) z Wynajmującym i jego przedstawicielami dotyczącą najmu, zaległości, wypowiedzenia, propozycji cesji i nakładów.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Przygotowanie do postępowania sądowego:</w:t>
      </w:r>
    </w:p>
    <w:p>
      <w:pPr>
        <w:pStyle w:val="Compact"/>
        <w:numPr>
          <w:ilvl w:val="1"/>
          <w:numId w:val="1036"/>
        </w:numPr>
      </w:pPr>
      <w:r>
        <w:rPr>
          <w:b/>
          <w:bCs/>
        </w:rPr>
        <w:t xml:space="preserve">Po upływie terminu z wezwania przedsądowego (ok. 7-10 dni):</w:t>
      </w:r>
      <w:r>
        <w:t xml:space="preserve"> </w:t>
      </w:r>
      <w:r>
        <w:t xml:space="preserve">W przypadku braku satysfakcjonującej odpowiedzi lub porozumienia, złożyć do sądu sporządzony Pozew o zapłatę i ustalenie bezskuteczności wypowiedzenia umowy najmu (pismo nr 2) wraz z Wnioskiem o udzielenie zabezpieczenia powództwa (pismo nr 3).</w:t>
      </w:r>
    </w:p>
    <w:p>
      <w:pPr>
        <w:pStyle w:val="Compact"/>
        <w:numPr>
          <w:ilvl w:val="1"/>
          <w:numId w:val="1036"/>
        </w:numPr>
      </w:pPr>
      <w:r>
        <w:rPr>
          <w:b/>
          <w:bCs/>
        </w:rPr>
        <w:t xml:space="preserve">Równocześnie ze złożeniem pozwu:</w:t>
      </w:r>
      <w:r>
        <w:t xml:space="preserve"> </w:t>
      </w:r>
      <w:r>
        <w:t xml:space="preserve">Złożyć Wniosek o dopuszczenie dowodu z opinii biegłego (pismo nr 4), aby sygnalizować sądowi potrzebę rozstrzygnięcia kwestii technicznych i wartościowych.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Opłaty sądowe:</w:t>
      </w:r>
    </w:p>
    <w:p>
      <w:pPr>
        <w:pStyle w:val="Compact"/>
        <w:numPr>
          <w:ilvl w:val="1"/>
          <w:numId w:val="1037"/>
        </w:numPr>
      </w:pPr>
      <w:r>
        <w:t xml:space="preserve">Przygotować środki na opłatę sądową od pozwu (5% wartości przedmiotu sporu, tj. 5% z 274 000,00 PLN = 13 700,00 PLN) oraz od wniosku o zabezpieczenie powództwa (1/4 opłaty od pozwu, tj. ok. 3 425,00 PLN). W przypadku niskiej opłaty od wniosku o zabezpieczenie, należy sprawdzić aktualne przepisy.</w:t>
      </w:r>
    </w:p>
    <w:p>
      <w:pPr>
        <w:pStyle w:val="FirstParagraph"/>
      </w:pPr>
      <w:r>
        <w:rPr>
          <w:b/>
          <w:bCs/>
        </w:rPr>
        <w:t xml:space="preserve">Harmonogram (orientacyjny):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Dziś/Jutro:</w:t>
      </w:r>
      <w:r>
        <w:t xml:space="preserve"> </w:t>
      </w:r>
      <w:r>
        <w:t xml:space="preserve">Wysyłka wezwania przedsądowego.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+ 7 dni:</w:t>
      </w:r>
      <w:r>
        <w:t xml:space="preserve"> </w:t>
      </w:r>
      <w:r>
        <w:t xml:space="preserve">Oczekiwanie na odpowiedź Wynajmującego, ewentualne negocjacje.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+ 10-14 dni (po bezskutecznym upływie terminu na odpowiedź):</w:t>
      </w:r>
      <w:r>
        <w:t xml:space="preserve"> </w:t>
      </w:r>
      <w:r>
        <w:t xml:space="preserve">Złożenie pozwu wraz z wnioskiem o zabezpieczenie i wnioskiem o biegłego.</w:t>
      </w:r>
    </w:p>
    <w:p>
      <w:pPr>
        <w:pStyle w:val="BodyText"/>
      </w:pPr>
      <w:r>
        <w:t xml:space="preserve">[[PROPOSE_DOC: Wezwanie przedsądowe]]</w:t>
      </w:r>
      <w:r>
        <w:t xml:space="preserve"> </w:t>
      </w:r>
      <w:r>
        <w:t xml:space="preserve">[[PROPOSE_DOC: Pozew o zapłatę i ustalenie bezskuteczności wypowiedzenia umowy najmu]]</w:t>
      </w:r>
      <w:r>
        <w:t xml:space="preserve"> </w:t>
      </w:r>
      <w:r>
        <w:t xml:space="preserve">[[PROPOSE_DOC: Wniosek o udzielenie zabezpieczenia powództwa]]</w:t>
      </w:r>
      <w:r>
        <w:t xml:space="preserve"> </w:t>
      </w:r>
      <w:r>
        <w:t xml:space="preserve">[[PROPOSE_DOC: Wniosek o dopuszczenie dowodu z opinii biegłego sądowego]]</w:t>
      </w:r>
    </w:p>
    <w:p>
      <w:r>
        <w:pict>
          <v:rect style="width:0;height:1.5pt" o:hralign="center" o:hrstd="t" o:hr="t"/>
        </w:pic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2026-10-05T19:14:32Z</dcterms:created>
  <dcterms:modified xsi:type="dcterms:W3CDTF">2026-10-05T19:14:32Z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