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sprawa-048-stan-faktyczny-i-dokumenty"/>
    <w:p>
      <w:pPr>
        <w:pStyle w:val="Heading1"/>
      </w:pPr>
      <w:r>
        <w:t xml:space="preserve">Sprawa 048 — stan faktyczny i dokumenty</w:t>
      </w:r>
    </w:p>
    <w:bookmarkStart w:id="9" w:name="X70c1e536ca3d0a9ab82f0125e1bc42fbef547d0"/>
    <w:p>
      <w:pPr>
        <w:pStyle w:val="Heading2"/>
      </w:pPr>
      <w:r>
        <w:t xml:space="preserve">CZĘŚĆ I. SPRAWA (kazus + załączniki — dane testowe)</w:t>
      </w:r>
    </w:p>
    <w:bookmarkEnd w:id="9"/>
    <w:bookmarkEnd w:id="10"/>
    <w:bookmarkStart w:id="17" w:name="X83202af9fbf39e037448491ec2a53e9a80b3353"/>
    <w:p>
      <w:pPr>
        <w:pStyle w:val="Heading1"/>
      </w:pPr>
      <w:r>
        <w:t xml:space="preserve">STAN FAKTYCZNY I ZADANIE DLA KANCELARII (KAZUS: NAJEM I NIERUCHOMOŚCI)</w:t>
      </w:r>
    </w:p>
    <w:bookmarkStart w:id="11" w:name="i.-zwięzły-opis-stanu-faktycznego"/>
    <w:p>
      <w:pPr>
        <w:pStyle w:val="Heading2"/>
      </w:pPr>
      <w:r>
        <w:t xml:space="preserve">I. Zwięzły opis stanu faktycznego</w:t>
      </w:r>
    </w:p>
    <w:p>
      <w:pPr>
        <w:pStyle w:val="Compact"/>
        <w:numPr>
          <w:ilvl w:val="0"/>
          <w:numId w:val="1001"/>
        </w:numPr>
      </w:pPr>
      <w:r>
        <w:t xml:space="preserve">Strony sprawy</w:t>
      </w:r>
    </w:p>
    <w:p>
      <w:pPr>
        <w:pStyle w:val="Compact"/>
        <w:numPr>
          <w:ilvl w:val="0"/>
          <w:numId w:val="1002"/>
        </w:numPr>
      </w:pPr>
      <w:r>
        <w:t xml:space="preserve">Wynajmujący: A. N., PESEL ███████████, zam. Warszawa, właścicielka lokalu mieszkalnego wpisanego do KW nr WA1M/████████/6 prowadzonej przez Sąd Rejonowy dla m. st. Warszawy.</w:t>
      </w:r>
      <w:r>
        <w:br/>
      </w:r>
    </w:p>
    <w:p>
      <w:pPr>
        <w:pStyle w:val="Compact"/>
        <w:numPr>
          <w:ilvl w:val="0"/>
          <w:numId w:val="1002"/>
        </w:numPr>
      </w:pPr>
      <w:r>
        <w:t xml:space="preserve">Najemca (Twój Klient): B. K., PESEL ███████████, zam. Warszawa, lat 36.</w:t>
      </w:r>
      <w:r>
        <w:br/>
      </w:r>
    </w:p>
    <w:p>
      <w:pPr>
        <w:pStyle w:val="Compact"/>
        <w:numPr>
          <w:ilvl w:val="0"/>
          <w:numId w:val="1002"/>
        </w:numPr>
      </w:pPr>
      <w:r>
        <w:t xml:space="preserve">Sygnatura akt sprawy wewnętrznej (dokumentacja właścicielki): DOK/W-2025/███.</w:t>
      </w:r>
    </w:p>
    <w:p>
      <w:pPr>
        <w:pStyle w:val="Compact"/>
        <w:numPr>
          <w:ilvl w:val="0"/>
          <w:numId w:val="1003"/>
        </w:numPr>
      </w:pPr>
      <w:r>
        <w:t xml:space="preserve">Umowa najmu i podstawowe daty/kwoty</w:t>
      </w:r>
    </w:p>
    <w:p>
      <w:pPr>
        <w:pStyle w:val="Compact"/>
        <w:numPr>
          <w:ilvl w:val="0"/>
          <w:numId w:val="1004"/>
        </w:numPr>
      </w:pPr>
      <w:r>
        <w:t xml:space="preserve">Umowa najmu lokalu mieszkalnego zawarta dnia 1 października 2023 r. pomiędzy Alicją A. N. (wynajmujący) a Bartoszem B. K.iem (najemca), nr umowy: UM-N/████/████.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Przedmiot: lokal mieszkalny położony przy ul. Słonecznej 12 m. 3, 00-001 Warszawa (70,2 m2).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Czynsz: 3 200,00 PLN miesięcznie (brutto), kaucja: 6 400,00 PLN (dwie miesięczne stawki). Czynsz płatny do 5 dnia każdego miesiąca na rachunek bankowy Wynajmującej: ██ ████ ████ ████ ████ ████.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Klauzula umowna (par. 7 ust. 2 umowy): „Najemca zobowiązany jest do wykonywania drobnych napraw wynikających z normalnego użytkowania lokalu, w szczególności wymiana żarówek, uszczelnień baterii, drobne naprawy instalacji wod.-kan. do wartości 500,00 PLN (brutto) za jedno zdarzenie. Wyższe koszty napraw obciążają Wynajmującego, chyba że szkoda powstała z winy Najemcy.”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Par. 8 umowy: „W przypadku awarii wymagającej natychmiastowej interwencji Najemca może zlecić interwencję serwisową do kwoty 1 000,00 PLN (brutto) i żądać zwrotu poniesionych kosztów od Wynajmującego po przedłożeniu faktury; koszty powyżej kwoty 1 000,00 PLN wymagają uprzedniej zgody Wynajmującego.”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Par. 10 umowy: „Najemca zobowiązany jest niezwłocznie informować Wynajmującego o zauważonych usterkach i uszkodzeniach. Brak powiadomienia powoduje odpowiedzialność Najemcy za szkodę wynikłą z zaniechania.”</w:t>
      </w:r>
      <w:r>
        <w:br/>
      </w:r>
    </w:p>
    <w:p>
      <w:pPr>
        <w:pStyle w:val="Compact"/>
        <w:numPr>
          <w:ilvl w:val="0"/>
          <w:numId w:val="1004"/>
        </w:numPr>
      </w:pPr>
      <w:r>
        <w:t xml:space="preserve">Umowa nie zawiera szczegółowego wykazu „drobnych napraw” poza przykładowymi wskazaniami w par. 7.</w:t>
      </w:r>
    </w:p>
    <w:p>
      <w:pPr>
        <w:pStyle w:val="Compact"/>
        <w:numPr>
          <w:ilvl w:val="0"/>
          <w:numId w:val="1005"/>
        </w:numPr>
      </w:pPr>
      <w:r>
        <w:t xml:space="preserve">Zdarzenia i chronologia konfliktu</w:t>
      </w:r>
    </w:p>
    <w:p>
      <w:pPr>
        <w:pStyle w:val="Compact"/>
        <w:numPr>
          <w:ilvl w:val="0"/>
          <w:numId w:val="1006"/>
        </w:numPr>
      </w:pPr>
      <w:r>
        <w:t xml:space="preserve">12 lutego 2025 r., około godz. 03:30 — pęknięcie rury ciepłej wody w pionie łazienkowym budynku, lokal Słoneczna 12/3 zalany wodą z piętra wyżej (sąsiedni lokal 12/4). W wyniku zalania: zawilgocenie ścian łazienki i korytarza lokalu Najemcy, rozwój widocznej pleśni na fugach i fragmentach tynku, uszkodzenie płytek i listwy przypodłogowej; uszkodzeniu uległa również pralka Najemcy (sprzęt o wartości rynkowej 1 450,00 PLN).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12 lutego 2025 r., godz. 04:15 — Najemca telefonicznie powiadomił Wynajmującą o zalaniu; Wynajmująca potwierdziła przyjęcie zgłoszenia, bez wskazania firmy serwisowej ani zapewnienia natychmiastowej naprawy.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12 lutego 2025 r., godz. 06:00 — Najemca wezwał pogotowie wod.-kan. (firma „H-S” sp. z o.o.), które natychmiast usunęło przeciek i osuszyło miejsce zdarzenia. Faktura nr H/████/████ wystawiona 13 lutego 2025 r. na kwotę 872,50 PLN (brutto) — usługa interwencyjna: usunięcie awarii, krótkotrwałe osuszenie powierzchni. Do faktury dołączony protokół interwencyjny. Najemca zapłacił fakturę gotówką 13 lutego 2025 r.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15 lutego 2025 r. — Najemca wysłał do Wynajmującej e‑mail z żądaniem zwrotu kosztów interwencji (872,50 PLN) i wskazał zakres szkód wymagających naprawy: osuszenie, usunięcie pleśni, wymiana płytek w łazience (szacunkowy koszt od firmy budowlanej: 5 800,00 PLN brutto), oraz koszt naprawy pralki 1 200,00 PLN (koszt naprawy orientacyjny; pralka o wartości 1 450,00 PLN). Do e‑maila dołączono skan faktury H/████/████ i zdjęcia z miejsca zdarzenia wykonane 12 lutego 2025 r.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18 lutego 2025 r. — Wynajmująca odpisała pismem (e‑mail) kwestionując odpowiedzialność za szkodę powołując się na to, że przyczyna awarii powstała w instalacji pionowej części wspólnej budynku (gmina/wspólnota) i żądała od Najemcy przedstawienia kosztorysu i opinii rzeczoznawcy. Wynajmująca dodatkowo wezwała Najemcę do udostępnienia lokalu celem oględzin w dniu 22 lutego 2025 r.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20 lutego 2025 r. — Wspólnota Mieszkaniowa „█████████” Mieszkaniowa „█████████” „█████████” przesłała oświadczenie, że awaria miała miejsce w pionie instalacyjnym budynku i że staraniem Wspólnoty naprawa instalacji pionowej została wykonana 14 lutego 2025 r.; Wspólnota Mieszkaniowa „█████████” nie podjęła jednak decyzji o naprawach wewnątrz lokalu Najemcy.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22 lutego 2025 r. — podczas oględzin Najemca i Wynajmująca sporządzili krótki protokół ustny, bez sporządzenia pisemnego protokołu; Wynajmująca oświadczyła, iż koszty wymiany płytek i osuszeń pokryje Wspólnota Mieszkaniowa „█████████”, natomiast koszt naprawy pralki i drobnych elementów przypisuje Najemcy. Pisana zgoda Wynajmującej na refundację faktury H/████/████ nie została wydana.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 marca 2025 r. — Wynajmująca przesłała do Najemcy pismo wezwaniowe (wezwanie nr WN/████/██/██) z żądaniem zwrotu 872,50 PLN tytułem „bezprawnego zajęcia rachunku właścicielskiego” oraz dodatkowo naliczyła karę umowną w wysokości 500,00 PLN argumentując naruszenie obowiązku niepodejmowania samodzielnych napraw bez zgody Wynajmującego (par. 8 umowy), i wezwała do zapłaty 1 372,50 PLN w terminie 7 dni, grożąc wypowiedzeniem umowy najmu i potrąceniem z kaucji. Do wezwania dołączono kopię par. 8 i 10 umowy.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10 marca 2025 r. — Najemca wysłał odpowiedź odmawiającą zapłaty kary i oświadczając, że interwencja była niezbędna w trybie awaryjnym, powiadomiono Wynajmującą, a koszt nie przekroczył kwoty 1 000,00 PLN wskazanej w par. 8 umowy. Najemca zażądał również zwrotu kosztów naprawy pralki (1 200,00 PLN) lub wymiany urządzenia (1 450,00 PLN). Najemca wskazał ponadto, że braki i szkody wynikają z zawilgocenia lokalu wskutek awarii instalacji pionowej, za którą odpowiedzialna jest Wspólnota Mieszkaniowa „█████████” (a Wynajmująca jako właściciel lokalu odpowiada najmującemu za utrzymanie lokalu w stanie odpowiadającym umowie, na podstawie przepisów o najmie).</w:t>
      </w:r>
      <w:r>
        <w:br/>
      </w:r>
    </w:p>
    <w:p>
      <w:pPr>
        <w:pStyle w:val="Compact"/>
        <w:numPr>
          <w:ilvl w:val="0"/>
          <w:numId w:val="1006"/>
        </w:numPr>
      </w:pPr>
      <w:r>
        <w:t xml:space="preserve">18 marca 2025 r. — Wynajmująca wysłała pismo zapowiadające wypowiedzenie umowy najmu z zachowaniem 2‑miesięcznego okresu wypowiedzenia (par. 12 umowy) w związku z „samowolnym” zleceniem naprawy, z możliwością potrącenia kosztów z kaucji. Nie dokonano jednak potrącenia do dnia sporządzenia niniejszego materiału.</w:t>
      </w:r>
    </w:p>
    <w:p>
      <w:pPr>
        <w:pStyle w:val="Compact"/>
        <w:numPr>
          <w:ilvl w:val="0"/>
          <w:numId w:val="1007"/>
        </w:numPr>
      </w:pPr>
      <w:r>
        <w:t xml:space="preserve">Stanowisko strony przeciwnej (Wynajmująca)</w:t>
      </w:r>
    </w:p>
    <w:p>
      <w:pPr>
        <w:pStyle w:val="Compact"/>
        <w:numPr>
          <w:ilvl w:val="0"/>
          <w:numId w:val="1008"/>
        </w:numPr>
      </w:pPr>
      <w:r>
        <w:t xml:space="preserve">Wynajmująca utrzymuje, że Najemca naruszył par. 8 i 10 umowy, podejmując interwencję bez uprzedniej zgody Wynajmującej; w konsekwencji żąda zwrotu kosztów interwencji (872,50 PLN) oraz kary umownej 500,00 PLN. Twierdzi, że koszt powstał z „samowolnego działania Najemcy” i że usunięcie awarii instalacji pionowej należało do obowiązków Wspólnoty, a nie właściciela lokalu, wobec czego Wynajmująca nie ponosi odpowiedzialności za naprawy wewnątrz lokalu wynikłe z awarii, jeśli były one możliwe do powstrzymania poprzez niepodejmowanie interwencji. Wynajmująca kwestionuje też zakres uszkodzeń wewnętrznych i domaga się kosztorysu orzeczonego przez jej rzeczoznawcę.</w:t>
      </w:r>
    </w:p>
    <w:p>
      <w:pPr>
        <w:pStyle w:val="Compact"/>
        <w:numPr>
          <w:ilvl w:val="0"/>
          <w:numId w:val="1009"/>
        </w:numPr>
      </w:pPr>
      <w:r>
        <w:t xml:space="preserve">Klient kancelarii</w:t>
      </w:r>
    </w:p>
    <w:p>
      <w:pPr>
        <w:pStyle w:val="Compact"/>
        <w:numPr>
          <w:ilvl w:val="0"/>
          <w:numId w:val="1010"/>
        </w:numPr>
      </w:pPr>
      <w:r>
        <w:t xml:space="preserve">Twój Klient: B. K. (najemca). Zleca analizę prawną uprawnień do zwrotu kosztów interwencji (872,50 PLN), roszczenia o naprawę uszkodzeń/odszkodowanie za pralkę (do 1 450,00 PLN), obronę przed groźbą wypowiedzenia i zaproponowanie strategii procesowej. Klient domaga się również wskazania terminów przedawnienia i ryzyka potrącenia z kaucji.</w:t>
      </w:r>
    </w:p>
    <w:bookmarkEnd w:id="11"/>
    <w:bookmarkStart w:id="14" w:name="ii.-dokumenty-i-załączniki-dane-testowe"/>
    <w:p>
      <w:pPr>
        <w:pStyle w:val="Heading2"/>
      </w:pPr>
      <w:r>
        <w:t xml:space="preserve">II. Dokumenty i załączniki (dane testowe)</w:t>
      </w:r>
    </w:p>
    <w:bookmarkStart w:id="12" w:name="Xa9d7e5687c183a99cde47594429ed1cd5442ad4"/>
    <w:p>
      <w:pPr>
        <w:pStyle w:val="Heading3"/>
      </w:pPr>
      <w:r>
        <w:t xml:space="preserve">Załącznik nr 1 – Umowa najmu lokalu mieszkalnego nr UM-N/████/████</w:t>
      </w:r>
    </w:p>
    <w:p>
      <w:pPr>
        <w:pStyle w:val="FirstParagraph"/>
      </w:pPr>
      <w:r>
        <w:t xml:space="preserve">Umowa zawarta dnia 1 października 2023 r. w Warszawie pomiędzy:</w:t>
      </w:r>
      <w:r>
        <w:t xml:space="preserve"> </w:t>
      </w:r>
      <w:r>
        <w:t xml:space="preserve">- Wynajmującym: A. N., PESEL ███████████, zam. Warszawa, legitymującą się dowodem osobistym WA███████,</w:t>
      </w:r>
      <w:r>
        <w:t xml:space="preserve"> </w:t>
      </w:r>
      <w:r>
        <w:t xml:space="preserve">a</w:t>
      </w:r>
      <w:r>
        <w:t xml:space="preserve"> </w:t>
      </w:r>
      <w:r>
        <w:t xml:space="preserve">- Najemcą: B. K., PESEL ███████████, zam. Warszawa, legitymującym się dowodem osobistym WB███████.</w:t>
      </w:r>
    </w:p>
    <w:p>
      <w:pPr>
        <w:pStyle w:val="BodyText"/>
      </w:pPr>
      <w:r>
        <w:t xml:space="preserve">Przedmiot umowy: lokal mieszkalny położony przy ul. Słonecznej 12 m. 3, 00-001 Warszawa, powierzchnia 70,2 m2, KW nr WA1M/████████/6.</w:t>
      </w:r>
    </w:p>
    <w:p>
      <w:pPr>
        <w:pStyle w:val="BodyText"/>
      </w:pPr>
      <w:r>
        <w:t xml:space="preserve">Postanowienia istotne:</w:t>
      </w:r>
      <w:r>
        <w:t xml:space="preserve"> </w:t>
      </w:r>
      <w:r>
        <w:t xml:space="preserve">- Par. 3 — Czynsz i opłaty: czynsz 3 200,00 PLN miesięcznie (brutto), płatny do 5 dnia każdego miesiąca; kaucja 6 400,00 PLN.</w:t>
      </w:r>
      <w:r>
        <w:t xml:space="preserve"> </w:t>
      </w:r>
      <w:r>
        <w:t xml:space="preserve">- Par. 7 ust. 2 — „Najemca zobowiązany jest do wykonywania drobnych napraw wynikających z normalnego użytkowania lokalu, w szczególności wymiana żarówek, uszczelnień baterii, drobne naprawy instalacji wod.-kan. do wartości 500,00 PLN (brutto) za jedno zdarzenie. Wyższe koszty napraw obciążają Wynajmującego, chyba że szkoda powstała z winy Najemcy.”</w:t>
      </w:r>
      <w:r>
        <w:t xml:space="preserve"> </w:t>
      </w:r>
      <w:r>
        <w:t xml:space="preserve">- Par. 8 — „W przypadku awarii wymagającej natychmiastowej interwencji Najemca może zlecić interwencję serwisową do kwoty 1 000,00 PLN (brutto) i żądać zwrotu poniesionych kosztów od Wynajmującego po przedłożeniu faktury; koszty powyżej kwoty 1 000,00 PLN wymagają uprzedniej zgody Wynajmującego.”</w:t>
      </w:r>
      <w:r>
        <w:t xml:space="preserve"> </w:t>
      </w:r>
      <w:r>
        <w:t xml:space="preserve">- Par. 10 — „Najemca zobowiązany jest niezwłocznie informować Wynajmującego o zauważonych usterkach i uszkodzeniach. Brak powiadomienia powoduje odpowiedzialność Najemcy za szkodę wynikłą z zaniechania.”</w:t>
      </w:r>
      <w:r>
        <w:t xml:space="preserve"> </w:t>
      </w:r>
      <w:r>
        <w:t xml:space="preserve">- Par. 12 — „Wypowiedzenie umowy przez Wynajmującego z zachowaniem 2‑miesięcznego okresu wypowiedzenia w przypadku naruszenia obowiązków Najemcy.”</w:t>
      </w:r>
    </w:p>
    <w:p>
      <w:pPr>
        <w:pStyle w:val="BodyText"/>
      </w:pPr>
      <w:r>
        <w:t xml:space="preserve">Podpisy:</w:t>
      </w:r>
      <w:r>
        <w:t xml:space="preserve"> </w:t>
      </w:r>
      <w:r>
        <w:t xml:space="preserve">…………………………………… (A. N.) data: 1.10.2023</w:t>
      </w:r>
      <w:r>
        <w:br/>
      </w:r>
      <w:r>
        <w:t xml:space="preserve">…………………………………… (B. K.) data: 1.10.2023</w:t>
      </w:r>
    </w:p>
    <w:bookmarkEnd w:id="12"/>
    <w:bookmarkStart w:id="13" w:name="Xe762d885462b55f6183200d24da2cae0a1958a6"/>
    <w:p>
      <w:pPr>
        <w:pStyle w:val="Heading3"/>
      </w:pPr>
      <w:r>
        <w:t xml:space="preserve">Załącznik nr 2 – Faktura i pismo wezwaniowe</w:t>
      </w:r>
    </w:p>
    <w:p>
      <w:pPr>
        <w:numPr>
          <w:ilvl w:val="0"/>
          <w:numId w:val="1011"/>
        </w:numPr>
      </w:pPr>
      <w:r>
        <w:t xml:space="preserve">Faktura VAT nr H/████/████</w:t>
      </w:r>
      <w:r>
        <w:t xml:space="preserve"> </w:t>
      </w:r>
      <w:r>
        <w:t xml:space="preserve">Wystawca: „H-S” sp. z o.o., Warszawa, NIP ██████████.</w:t>
      </w:r>
      <w:r>
        <w:br/>
      </w:r>
      <w:r>
        <w:t xml:space="preserve">Odbiorca: B. K., Warszawa.</w:t>
      </w:r>
      <w:r>
        <w:br/>
      </w:r>
      <w:r>
        <w:t xml:space="preserve">Data wystawienia: 13 lutego 2025 r.</w:t>
      </w:r>
      <w:r>
        <w:br/>
      </w:r>
      <w:r>
        <w:t xml:space="preserve">Termin płatności: natychmiast (zapłacono gotówką 13.02.2025).</w:t>
      </w:r>
      <w:r>
        <w:br/>
      </w:r>
      <w:r>
        <w:t xml:space="preserve">Opis: usługa interwencyjna — usunięcie awarii instalacji wod.-kan., uszczelnienie nieszczelnego przewodu, krótkotrwałe osuszenie powierzchni (czas pracy 2 godz.).</w:t>
      </w:r>
      <w:r>
        <w:br/>
      </w:r>
      <w:r>
        <w:t xml:space="preserve">Kwota netto: 710,00 PLN</w:t>
      </w:r>
      <w:r>
        <w:br/>
      </w:r>
      <w:r>
        <w:t xml:space="preserve">VAT (23%): 163,50 PLN</w:t>
      </w:r>
      <w:r>
        <w:br/>
      </w:r>
      <w:r>
        <w:t xml:space="preserve">Kwota brutto: 873,50 PLN (słownie: osiemset siedemdziesiąt trzy złote 50/100).</w:t>
      </w:r>
      <w:r>
        <w:br/>
      </w:r>
      <w:r>
        <w:t xml:space="preserve">Podpis wykonawcy: ……………………………. (P. Z.)</w:t>
      </w:r>
      <w:r>
        <w:br/>
      </w:r>
      <w:r>
        <w:t xml:space="preserve">Data zapłaty: 13 lutego 2025 r.</w:t>
      </w:r>
    </w:p>
    <w:p>
      <w:pPr>
        <w:numPr>
          <w:ilvl w:val="0"/>
          <w:numId w:val="1011"/>
        </w:numPr>
      </w:pPr>
      <w:r>
        <w:t xml:space="preserve">Wezwanie do zapłaty nr WN/████/██/██ (pismo Wynajmującej)</w:t>
      </w:r>
      <w:r>
        <w:t xml:space="preserve"> </w:t>
      </w:r>
      <w:r>
        <w:t xml:space="preserve">Wystawca: A. N., Warszawa.</w:t>
      </w:r>
      <w:r>
        <w:br/>
      </w:r>
      <w:r>
        <w:t xml:space="preserve">Data: 1 marca 2025 r.</w:t>
      </w:r>
      <w:r>
        <w:br/>
      </w:r>
      <w:r>
        <w:t xml:space="preserve">Adresat: B. K., Warszawa.</w:t>
      </w:r>
      <w:r>
        <w:br/>
      </w:r>
      <w:r>
        <w:t xml:space="preserve">Treść: „W związku z dokonaniem przez Pana czynności naprawczych w lokalu bez uprzedniej zgody Wynajmującej (par. 8 i 10 umowy najmu nr UM-N/████/████) wzywam do zwrotu kosztów poniesionych nieuprawnienie przez Pana w kwocie 872,50 PLN (faktura H/████/████) oraz do zapłaty kary umownej w wysokości 500,00 PLN za naruszenie warunków umowy. Proszę o zapłatę łącznej kwoty 1 372,50 PLN w terminie 7 dni od daty pisma na rachunek: ██ ████ ████ ████ ████ ████. W braku zapłaty zastrzegam potrącenie należności z kaucji oraz wypowiedzenie umowy najmu.”</w:t>
      </w:r>
      <w:r>
        <w:br/>
      </w:r>
      <w:r>
        <w:t xml:space="preserve">Podpis: ……………………………. (A. N.)</w:t>
      </w:r>
      <w:r>
        <w:br/>
      </w:r>
      <w:r>
        <w:t xml:space="preserve">Załączniki: fragment umowy (par. 8, par. 10).</w:t>
      </w:r>
    </w:p>
    <w:p>
      <w:pPr>
        <w:pStyle w:val="FirstParagraph"/>
      </w:pPr>
      <w:r>
        <w:t xml:space="preserve">(Uwaga: kwota na fakturze H/████/████ powinna być spójna z żądaniem; w treści umowy oraz pismach występuje kwota 872,50 PLN brutto — drobna rozbieżność wynikająca z zaokrągleń należy uwzględnić w analizie dowodowej).</w:t>
      </w:r>
    </w:p>
    <w:bookmarkEnd w:id="13"/>
    <w:bookmarkEnd w:id="14"/>
    <w:bookmarkStart w:id="15" w:name="X5f55c529dcb1d793b97fef34425a948b67240c7"/>
    <w:p>
      <w:pPr>
        <w:pStyle w:val="Heading2"/>
      </w:pPr>
      <w:r>
        <w:t xml:space="preserve">III. Wytyczne i zadania do analizy prawnej dla prawnika</w:t>
      </w:r>
    </w:p>
    <w:p>
      <w:pPr>
        <w:pStyle w:val="FirstParagraph"/>
      </w:pPr>
      <w:r>
        <w:t xml:space="preserve">Przeprowadź analizę prawną i sporządź opinię obejmującą następujące, numerowane zagadnienia (z przywołaniem właściwych przepisów):</w:t>
      </w:r>
    </w:p>
    <w:p>
      <w:pPr>
        <w:numPr>
          <w:ilvl w:val="0"/>
          <w:numId w:val="1012"/>
        </w:numPr>
      </w:pPr>
      <w:r>
        <w:t xml:space="preserve">Ocena ważności i skuteczności postanowień umownych (par. 7, par. 8, par. 10, par. 12): czy zapisy dotyczące zakresu „drobnych napraw” (limit 500,00 PLN), uprawnienia Najemcy do zlecenia interwencji do kwoty 1 000,00 PLN oraz sankcja kary umownej są zgodne z przepisami Kodeksu cywilnego oraz ewentualnie ustawą o ochronie praw lokatorów (jeżeli ma zastosowanie)? Przywołaj art. 659–692 k.c. oraz reguły dotyczące klauzul abuzywnych i ograniczania odpowiedzialności (wskazać ewentualne kolizje z dobrą praktyką i orzecznictwem). Oceń, czy par. 8 w brzmieniu umożliwiającym jednostronne naliczanie kary jest skuteczny prawnie.</w:t>
      </w:r>
    </w:p>
    <w:p>
      <w:pPr>
        <w:numPr>
          <w:ilvl w:val="0"/>
          <w:numId w:val="1012"/>
        </w:numPr>
      </w:pPr>
      <w:r>
        <w:t xml:space="preserve">Odpowiedzialność za naprawy i przyczyna szkody: kto odpowiada za usunięcie skutków zalania wewnątrz lokalu Najemcy (w tym wymiana płytek, usunięcie pleśni, naprawa pralki) — Wynajmujący, Wspólnota Mieszkaniowa „█████████” czy Najemca? Zastosowanie przepisów o obowiązku utrzymania lokalu (najem) i o odpowiedzialności za wady (przytoczyć art. 659–662 k.c. i inne relewantne normy). Ocena wpływu faktu, że źródło awarii znajdowało się w pionie instalacyjnym części wspólnej budynku (oświadczenie Wspólnoty z 20.02.2025 r.).</w:t>
      </w:r>
    </w:p>
    <w:p>
      <w:pPr>
        <w:numPr>
          <w:ilvl w:val="0"/>
          <w:numId w:val="1012"/>
        </w:numPr>
      </w:pPr>
      <w:r>
        <w:t xml:space="preserve">Uprawnienia Najemcy do dokonania naprawy w trybie awaryjnym i tryb żądania zwrotu kosztów: czy działanie Najemcy (wezwanie firmy i zapłata 13.02.2025 r.) było uprawnione na podstawie par. 8 umowy i obowiązków Wynajmującego do zapewnienia stanu lokalu? Czy skutek żądania zwrotu poniesionych kosztów jest uzasadniony — jakie dowody (faktura, zdjęcia, protokół interwencyjny, e‑maile) są wystarczające? Przywołać normy dotyczące uprawnień do usunięcia usterki i dochodzenia zwrotu kosztów (art. 659–692 k.c., art. 471 k.c. – odszkodowanie).</w:t>
      </w:r>
    </w:p>
    <w:p>
      <w:pPr>
        <w:numPr>
          <w:ilvl w:val="0"/>
          <w:numId w:val="1012"/>
        </w:numPr>
      </w:pPr>
      <w:r>
        <w:t xml:space="preserve">Kwestie terminowe i przedawnienie roszczeń: jakie terminy przedawnienia mają zastosowanie do roszczeń Najemcy o zwrot kosztów interwencji (872,50 PLN) oraz roszczeń o naprawę/odszkodowanie za pralkę (1 200,00–1 450,00 PLN)? Wskazać moment zawieszenia lub przerwania biegu przedawnienia, relacje terminów umownych (wezwanie z 1.03.2025 r.) i możliwe daty skutecznego dochodzenia roszczeń sądowych.</w:t>
      </w:r>
    </w:p>
    <w:p>
      <w:pPr>
        <w:numPr>
          <w:ilvl w:val="0"/>
          <w:numId w:val="1012"/>
        </w:numPr>
      </w:pPr>
      <w:r>
        <w:t xml:space="preserve">Pytania dowodowe i spór co do zakresu szkód: jakie dowody należy zebrać/uzyskać, aby udowodnić wysokość i zakres szkody (kosztorys wykonawcy, opinia rzeczoznawcy budowlanego, protokół z Wspólnoty, ekspertyza serwisowa dotycząca pralki)? Oceń znaczenie braku pisemnego protokołu z oględzin z dnia 22.02.2025 r. oraz wpływ oświadczenia Wspólnoty (20.02.2025) na odpowiedzialność Wynajmującej.</w:t>
      </w:r>
    </w:p>
    <w:p>
      <w:pPr>
        <w:numPr>
          <w:ilvl w:val="0"/>
          <w:numId w:val="1012"/>
        </w:numPr>
      </w:pPr>
      <w:r>
        <w:t xml:space="preserve">Wyliczenie kwotowe roszczenia oraz ryzyka procesowego: sporządź preliminarz roszczeń (zwrot interwencji 872,50 PLN; koszty naprawy płytek i osuszenia 5 800,00 PLN; naprawa lub odszkodowanie za pralkę 1 200,00–1 450,00 PLN; odsetki; ewentualne koszty zastępstwa procesowego). Wskaż ryzyka związane z możliwością potrącenia z kaucji przez Wynajmującą, możliwością żądania przez Wynajmującą kary umownej (500,00 PLN) oraz prawdopodobieństwo sukcesu w sporze sądowym.</w:t>
      </w:r>
    </w:p>
    <w:p>
      <w:pPr>
        <w:pStyle w:val="FirstParagraph"/>
      </w:pPr>
      <w:r>
        <w:t xml:space="preserve">Dodatkowo w każdym punkcie odnieść się do dopuszczalności zastosowania środków zabezpieczających (wniosek o zabezpieczenie roszczenia o zwrot kosztów) oraz możliwości alternatywnego dochodzenia roszczeń (np. roszczenie przeciwko Wspólnocie) — wskazać, które akty normatywne i orzecznictwo będą kluczowe do przytoczenia.</w:t>
      </w:r>
    </w:p>
    <w:bookmarkEnd w:id="15"/>
    <w:bookmarkStart w:id="16" w:name="X99ad22c303571be48bb8b45f682f47b2448a1a3"/>
    <w:p>
      <w:pPr>
        <w:pStyle w:val="Heading2"/>
      </w:pPr>
      <w:r>
        <w:t xml:space="preserve">IV. Wymagane dokumenty i pisma do przygotowania</w:t>
      </w:r>
    </w:p>
    <w:p>
      <w:pPr>
        <w:pStyle w:val="FirstParagraph"/>
      </w:pPr>
      <w:r>
        <w:t xml:space="preserve">Przygotować następujące dokumenty procesowe i pozaprocesowe (sporządzenie przez kancelarię):</w:t>
      </w:r>
    </w:p>
    <w:p>
      <w:pPr>
        <w:pStyle w:val="Compact"/>
        <w:numPr>
          <w:ilvl w:val="0"/>
          <w:numId w:val="1013"/>
        </w:numPr>
      </w:pPr>
      <w:r>
        <w:t xml:space="preserve">Opinia prawna (ok. 6–10 stron) dla Klienta (B. K.) zawierająca analizę punktów III.1–III.6, w tym wskazanie najlepszej strategii prawnej i przewidywanych kosztów postępowania.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Wezwanie przedsądowe do zwrotu kosztów interwencji oraz żądanie pokrycia kosztów napraw wewnątrz lokalu (sformułowane z podstawą prawną i terminem zapłaty) — wysłać do Wynajmującej z załącznikami (faktura, zdjęcia, oświadczenie Wspólnoty).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Pozew do sądu rejonowego (formularz + uzasadnienie) o zapłatę 872,50 PLN + 5 800,00 PLN + 1 450,00 PLN (ew. alternatywnie 1 200,00 PLN) z odsetkami, wraz z wnioskiem o zabezpieczenie roszczenia poprzez zakaz potrącenia kaucji lub zabezpieczenie środków z rachunku bankowego Wynajmującej; uwzględnić propozycję dowodów (ekspertyzy, protokoły, świadkowie).</w:t>
      </w:r>
      <w:r>
        <w:br/>
      </w:r>
    </w:p>
    <w:p>
      <w:pPr>
        <w:pStyle w:val="Compact"/>
        <w:numPr>
          <w:ilvl w:val="0"/>
          <w:numId w:val="1013"/>
        </w:numPr>
      </w:pPr>
      <w:r>
        <w:t xml:space="preserve">Opcjonalnie: pismo do Wspólnoty Mieszkaniowej „Słoneczna 12” z żądaniem ustalenia odpowiedzialności za awarię pionu instalacyjnego i pokrycia kosztów napraw wewnątrz lokalu; w razie braku reakcji przygotować pozew przeciwko Wspólnocie.</w:t>
      </w:r>
    </w:p>
    <w:p>
      <w:pPr>
        <w:pStyle w:val="FirstParagraph"/>
      </w:pPr>
      <w:r>
        <w:t xml:space="preserve">(Uwaga: nie przygotowywać rozwiązań merytorycznych ani pism procesowych w ramach tego materiału — wytyczne powyżej mają służyć jako zadanie analityczne dla prawnika).</w:t>
      </w:r>
    </w:p>
    <w:p>
      <w:r>
        <w:pict>
          <v:rect style="width:0;height:1.5pt" o:hralign="center" o:hrstd="t" o:hr="t"/>
        </w:pic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2026-10-05T19:14:15Z</dcterms:created>
  <dcterms:modified xsi:type="dcterms:W3CDTF">2026-10-05T19:14:15Z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