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43D69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STAN FAKTYCZNY I ZADANIE DLA KANCELARII (KAZUS: ALIMENTY I MOŻLIWOŚCI ZAROBKOWE)</w:t>
      </w:r>
    </w:p>
    <w:p w14:paraId="7EE4CB6B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I. Zwięzły opis stanu faktycznego</w:t>
      </w:r>
    </w:p>
    <w:p w14:paraId="2A5CC5C1" w14:textId="77777777" w:rsidR="007E5711" w:rsidRPr="007E5711" w:rsidRDefault="007E5711" w:rsidP="007E5711">
      <w:pPr>
        <w:numPr>
          <w:ilvl w:val="0"/>
          <w:numId w:val="12"/>
        </w:numPr>
        <w:rPr>
          <w:b/>
          <w:bCs/>
        </w:rPr>
      </w:pPr>
      <w:r w:rsidRPr="007E5711">
        <w:rPr>
          <w:b/>
          <w:bCs/>
        </w:rPr>
        <w:t>Osoby: Powód małoletni (Leo Kowalski, 6 lat), reprezentowany przez matkę (Anna Kowalska – Twoja Klientka). Pozwany (Tomasz Wiśniewski – ojciec dziecka).</w:t>
      </w:r>
    </w:p>
    <w:p w14:paraId="441B3695" w14:textId="77777777" w:rsidR="007E5711" w:rsidRPr="007E5711" w:rsidRDefault="007E5711" w:rsidP="007E5711">
      <w:pPr>
        <w:numPr>
          <w:ilvl w:val="0"/>
          <w:numId w:val="12"/>
        </w:numPr>
        <w:rPr>
          <w:b/>
          <w:bCs/>
        </w:rPr>
      </w:pPr>
      <w:r w:rsidRPr="007E5711">
        <w:rPr>
          <w:b/>
          <w:bCs/>
        </w:rPr>
        <w:t xml:space="preserve">Stan faktyczny: Rodzice nie pozostawali w związku małżeńskim, nie mieszkają razem. Ojciec przelewa dobrowolnie 400 zł miesięcznie tytułem </w:t>
      </w:r>
      <w:r w:rsidRPr="007E5711">
        <w:rPr>
          <w:b/>
          <w:bCs/>
          <w:i/>
          <w:iCs/>
        </w:rPr>
        <w:t>"na syna"</w:t>
      </w:r>
      <w:r w:rsidRPr="007E5711">
        <w:rPr>
          <w:b/>
          <w:bCs/>
        </w:rPr>
        <w:t>.</w:t>
      </w:r>
    </w:p>
    <w:p w14:paraId="6309D82E" w14:textId="77777777" w:rsidR="007E5711" w:rsidRPr="007E5711" w:rsidRDefault="007E5711" w:rsidP="007E5711">
      <w:pPr>
        <w:numPr>
          <w:ilvl w:val="0"/>
          <w:numId w:val="12"/>
        </w:numPr>
        <w:rPr>
          <w:b/>
          <w:bCs/>
        </w:rPr>
      </w:pPr>
      <w:r w:rsidRPr="007E5711">
        <w:rPr>
          <w:b/>
          <w:bCs/>
        </w:rPr>
        <w:t>Sytuacja oficjalna Pozwanego: W Urzędzie Skarbowym wykazuje zatrudnienie na 1/2 etatu z wynagrodzeniem minimalnym (ok. 1 700 zł netto). Brak oficjalnego majątku (mieszkanie wynajmuje, samochód zarejestrowany na firmę matki).</w:t>
      </w:r>
    </w:p>
    <w:p w14:paraId="0BB745B0" w14:textId="77777777" w:rsidR="007E5711" w:rsidRPr="007E5711" w:rsidRDefault="007E5711" w:rsidP="007E5711">
      <w:pPr>
        <w:numPr>
          <w:ilvl w:val="0"/>
          <w:numId w:val="12"/>
        </w:numPr>
        <w:rPr>
          <w:b/>
          <w:bCs/>
        </w:rPr>
      </w:pPr>
      <w:r w:rsidRPr="007E5711">
        <w:rPr>
          <w:b/>
          <w:bCs/>
        </w:rPr>
        <w:t>Sytuacja faktyczna Pozwanego (Załącznik nr 1): Realnie pracownik / podwykonawca branży IT/wykończeniowej zarabiający "na czarno" ok. 7 000 – 9 000 zł netto. Prowadzi wysoki standard życia (zagraniczne wakacje w Dubaju/Zanzibarze, samochód klasy premium zarejestrowany na matkę, wynajem apartamentu za 4 000 zł/mc).</w:t>
      </w:r>
    </w:p>
    <w:p w14:paraId="10F936C6" w14:textId="77777777" w:rsidR="007E5711" w:rsidRPr="007E5711" w:rsidRDefault="007E5711" w:rsidP="007E5711">
      <w:pPr>
        <w:numPr>
          <w:ilvl w:val="0"/>
          <w:numId w:val="12"/>
        </w:numPr>
        <w:rPr>
          <w:b/>
          <w:bCs/>
        </w:rPr>
      </w:pPr>
      <w:r w:rsidRPr="007E5711">
        <w:rPr>
          <w:b/>
          <w:bCs/>
        </w:rPr>
        <w:t>Potrzeby dziecka: Łączny miesięczny koszt utrzymania 6-letniego dziecka wynosi 4 700 zł (przedszkole prywatne, zajęcia dodatkowe, leczenie dermatologiczne i logopedyczne, udział w kosztach mieszkania).</w:t>
      </w:r>
    </w:p>
    <w:p w14:paraId="43B7087F" w14:textId="77777777" w:rsidR="007E5711" w:rsidRPr="007E5711" w:rsidRDefault="007E5711" w:rsidP="007E5711">
      <w:pPr>
        <w:numPr>
          <w:ilvl w:val="0"/>
          <w:numId w:val="12"/>
        </w:numPr>
        <w:rPr>
          <w:b/>
          <w:bCs/>
        </w:rPr>
      </w:pPr>
      <w:r w:rsidRPr="007E5711">
        <w:rPr>
          <w:b/>
          <w:bCs/>
        </w:rPr>
        <w:t>Żądanie Klientki: Matka chce wnosić o alimenty w kwocie 2 500 zł miesięcznie oraz o udzielenie zabezpieczenia powództwa na czas trwania procesu.</w:t>
      </w:r>
    </w:p>
    <w:p w14:paraId="5FCDBD50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II. Wytyczne i zadania do analizy prawnej dla prawnika</w:t>
      </w:r>
    </w:p>
    <w:p w14:paraId="72E48358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Przeprowadź zwięzłą analizę prawną i przygotuj strategię procesową uwzględniającą poniższe zagadnienia:</w:t>
      </w:r>
    </w:p>
    <w:p w14:paraId="438FCCA4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1. Zasadnicza konstrukcja art. 135 § 1 Kodeksu rodzinnego i opiekuńczego (KRO)</w:t>
      </w:r>
    </w:p>
    <w:p w14:paraId="7EAA8B36" w14:textId="77777777" w:rsidR="007E5711" w:rsidRPr="007E5711" w:rsidRDefault="007E5711" w:rsidP="007E5711">
      <w:pPr>
        <w:numPr>
          <w:ilvl w:val="0"/>
          <w:numId w:val="13"/>
        </w:numPr>
        <w:rPr>
          <w:b/>
          <w:bCs/>
        </w:rPr>
      </w:pPr>
      <w:r w:rsidRPr="007E5711">
        <w:rPr>
          <w:b/>
          <w:bCs/>
        </w:rPr>
        <w:t xml:space="preserve">Jak wykazać, że przesłanką wymiaru alimentów nie są </w:t>
      </w:r>
      <w:r w:rsidRPr="007E5711">
        <w:rPr>
          <w:b/>
          <w:bCs/>
          <w:i/>
          <w:iCs/>
        </w:rPr>
        <w:t>aktualnie uzyskiwane dochody</w:t>
      </w:r>
      <w:r w:rsidRPr="007E5711">
        <w:rPr>
          <w:b/>
          <w:bCs/>
        </w:rPr>
        <w:t>, lecz możliwości zarobkowe i majątkowe pozwanego (utrwalona linia orzecznicza SN)?</w:t>
      </w:r>
    </w:p>
    <w:p w14:paraId="6FAB9C70" w14:textId="77777777" w:rsidR="007E5711" w:rsidRPr="007E5711" w:rsidRDefault="007E5711" w:rsidP="007E5711">
      <w:pPr>
        <w:numPr>
          <w:ilvl w:val="0"/>
          <w:numId w:val="13"/>
        </w:numPr>
        <w:rPr>
          <w:b/>
          <w:bCs/>
        </w:rPr>
      </w:pPr>
      <w:r w:rsidRPr="007E5711">
        <w:rPr>
          <w:b/>
          <w:bCs/>
        </w:rPr>
        <w:t>W jaki sposób wyciągnąć wnioski procesowe ze stopnia wykształcenia, doświadczenia zawodowego i rynkowych stawek dla fachu pozwanego, ignorując jego oficjalne PIT-y?</w:t>
      </w:r>
    </w:p>
    <w:p w14:paraId="259D5E6A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2. Rozkład ciężaru dowodowego przy dochodach w "szarej strefie"</w:t>
      </w:r>
    </w:p>
    <w:p w14:paraId="213BC760" w14:textId="77777777" w:rsidR="007E5711" w:rsidRPr="007E5711" w:rsidRDefault="007E5711" w:rsidP="007E5711">
      <w:pPr>
        <w:numPr>
          <w:ilvl w:val="0"/>
          <w:numId w:val="14"/>
        </w:numPr>
        <w:rPr>
          <w:b/>
          <w:bCs/>
        </w:rPr>
      </w:pPr>
      <w:r w:rsidRPr="007E5711">
        <w:rPr>
          <w:b/>
          <w:bCs/>
        </w:rPr>
        <w:lastRenderedPageBreak/>
        <w:t>Jakie wnioski dowodowe należy złożyć w pozwie, aby uzewnętrznić przed sądem rzeczywisty poziom życia pozwanego:</w:t>
      </w:r>
    </w:p>
    <w:p w14:paraId="0D5C7091" w14:textId="77777777" w:rsidR="007E5711" w:rsidRPr="007E5711" w:rsidRDefault="007E5711" w:rsidP="007E5711">
      <w:pPr>
        <w:numPr>
          <w:ilvl w:val="1"/>
          <w:numId w:val="14"/>
        </w:numPr>
        <w:rPr>
          <w:b/>
          <w:bCs/>
        </w:rPr>
      </w:pPr>
      <w:r w:rsidRPr="007E5711">
        <w:rPr>
          <w:b/>
          <w:bCs/>
        </w:rPr>
        <w:t>Wniosek o wgląd do rachunków bankowych (w tym wyciąg z konta matki pozwanego / firmy rodzinnej)?</w:t>
      </w:r>
    </w:p>
    <w:p w14:paraId="2E57111E" w14:textId="77777777" w:rsidR="007E5711" w:rsidRPr="007E5711" w:rsidRDefault="007E5711" w:rsidP="007E5711">
      <w:pPr>
        <w:numPr>
          <w:ilvl w:val="1"/>
          <w:numId w:val="14"/>
        </w:numPr>
        <w:rPr>
          <w:b/>
          <w:bCs/>
        </w:rPr>
      </w:pPr>
      <w:r w:rsidRPr="007E5711">
        <w:rPr>
          <w:b/>
          <w:bCs/>
        </w:rPr>
        <w:t>Wniosek o zobowiązanie BIK / Centralnej Ewidencji Pojazdów i Kierowców (CEPiK) / Urzędu Skarbowego (kontrola majątkowa)?</w:t>
      </w:r>
    </w:p>
    <w:p w14:paraId="5D386657" w14:textId="77777777" w:rsidR="007E5711" w:rsidRPr="007E5711" w:rsidRDefault="007E5711" w:rsidP="007E5711">
      <w:pPr>
        <w:numPr>
          <w:ilvl w:val="1"/>
          <w:numId w:val="14"/>
        </w:numPr>
        <w:rPr>
          <w:b/>
          <w:bCs/>
        </w:rPr>
      </w:pPr>
      <w:r w:rsidRPr="007E5711">
        <w:rPr>
          <w:b/>
          <w:bCs/>
        </w:rPr>
        <w:t>Dowody z mediów społecznościowych (Instagram/Facebook) i wydruków z portali rezerwacyjnych jako pełnoprawny dowód w rozumieniu art. 308 KPC.</w:t>
      </w:r>
    </w:p>
    <w:p w14:paraId="57BB0B85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3. Wniosek o zabezpieczenie powództwa (art. 730 i 753 KPC)</w:t>
      </w:r>
    </w:p>
    <w:p w14:paraId="3DB5C715" w14:textId="77777777" w:rsidR="007E5711" w:rsidRPr="007E5711" w:rsidRDefault="007E5711" w:rsidP="007E5711">
      <w:pPr>
        <w:numPr>
          <w:ilvl w:val="0"/>
          <w:numId w:val="15"/>
        </w:numPr>
        <w:rPr>
          <w:b/>
          <w:bCs/>
        </w:rPr>
      </w:pPr>
      <w:r w:rsidRPr="007E5711">
        <w:rPr>
          <w:b/>
          <w:bCs/>
        </w:rPr>
        <w:t>Jak skonstruować i uzasadnić wniosek o udzielenie zabezpieczenia na czas trwania postępowania (np. nakazanie zapłaty przez pozwanego kwoty 1 800 zł/mc na czas procesu)?</w:t>
      </w:r>
    </w:p>
    <w:p w14:paraId="01A33B56" w14:textId="77777777" w:rsidR="007E5711" w:rsidRPr="007E5711" w:rsidRDefault="007E5711" w:rsidP="007E5711">
      <w:pPr>
        <w:numPr>
          <w:ilvl w:val="0"/>
          <w:numId w:val="15"/>
        </w:numPr>
        <w:rPr>
          <w:b/>
          <w:bCs/>
        </w:rPr>
      </w:pPr>
      <w:r w:rsidRPr="007E5711">
        <w:rPr>
          <w:b/>
          <w:bCs/>
        </w:rPr>
        <w:t>Jak wykazać interes prawny oraz uprawdopodobnić roszczenie bez konieczności przeprowadzenia pełnego postępowania dowodowego na starcie?</w:t>
      </w:r>
    </w:p>
    <w:p w14:paraId="6E280963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4. Osobiste starania o wychowanie a udział finansowy (art. 135 § 2 KRO)</w:t>
      </w:r>
    </w:p>
    <w:p w14:paraId="10FD0F2F" w14:textId="77777777" w:rsidR="007E5711" w:rsidRPr="007E5711" w:rsidRDefault="007E5711" w:rsidP="007E5711">
      <w:pPr>
        <w:numPr>
          <w:ilvl w:val="0"/>
          <w:numId w:val="16"/>
        </w:numPr>
        <w:rPr>
          <w:b/>
          <w:bCs/>
        </w:rPr>
      </w:pPr>
      <w:r w:rsidRPr="007E5711">
        <w:rPr>
          <w:b/>
          <w:bCs/>
        </w:rPr>
        <w:t>W jaki sposób uzasadnić, że ojciec powinien pokrywać np. 70-80% finansowych kosztów utrzymania dziecka, skoro całościowy ciężar osobistej opieki, wychowania i organizacji życia codziennego spoczywa wyłącznie na matce?</w:t>
      </w:r>
    </w:p>
    <w:p w14:paraId="573C3299" w14:textId="77777777" w:rsidR="007E5711" w:rsidRPr="007E5711" w:rsidRDefault="007E5711" w:rsidP="007E5711">
      <w:pPr>
        <w:rPr>
          <w:b/>
          <w:bCs/>
        </w:rPr>
      </w:pPr>
      <w:r w:rsidRPr="007E5711">
        <w:rPr>
          <w:b/>
          <w:bCs/>
        </w:rPr>
        <w:t>5. Wymagane Dokumenty i Pisma do przygotowania:</w:t>
      </w:r>
    </w:p>
    <w:p w14:paraId="3B6DFE16" w14:textId="77777777" w:rsidR="007E5711" w:rsidRPr="007E5711" w:rsidRDefault="007E5711" w:rsidP="007E5711">
      <w:pPr>
        <w:numPr>
          <w:ilvl w:val="0"/>
          <w:numId w:val="17"/>
        </w:numPr>
        <w:rPr>
          <w:b/>
          <w:bCs/>
        </w:rPr>
      </w:pPr>
      <w:r w:rsidRPr="007E5711">
        <w:rPr>
          <w:b/>
          <w:bCs/>
        </w:rPr>
        <w:t>Zwięzła opinia prawno-procesowa ze wskazaniem strategii przełamania "oficjalnego dochodu" pozwanego i wyliczeniem szans na wyrok.</w:t>
      </w:r>
    </w:p>
    <w:p w14:paraId="05B9580E" w14:textId="77777777" w:rsidR="007E5711" w:rsidRPr="007E5711" w:rsidRDefault="007E5711" w:rsidP="007E5711">
      <w:pPr>
        <w:numPr>
          <w:ilvl w:val="0"/>
          <w:numId w:val="17"/>
        </w:numPr>
        <w:rPr>
          <w:b/>
          <w:bCs/>
        </w:rPr>
      </w:pPr>
      <w:r w:rsidRPr="007E5711">
        <w:rPr>
          <w:b/>
          <w:bCs/>
        </w:rPr>
        <w:t>Projekt Pozwu o Alimenty wraz z wnioskiem o Zabezpieczenie Powództwa, zawierający:</w:t>
      </w:r>
    </w:p>
    <w:p w14:paraId="3273BE32" w14:textId="77777777" w:rsidR="007E5711" w:rsidRPr="007E5711" w:rsidRDefault="007E5711" w:rsidP="007E5711">
      <w:pPr>
        <w:numPr>
          <w:ilvl w:val="1"/>
          <w:numId w:val="17"/>
        </w:numPr>
        <w:rPr>
          <w:b/>
          <w:bCs/>
        </w:rPr>
      </w:pPr>
      <w:r w:rsidRPr="007E5711">
        <w:rPr>
          <w:b/>
          <w:bCs/>
        </w:rPr>
        <w:t>Wykazanie usprawiedliwionych potrzeb dziecka i wyliczenie kosztorysu.</w:t>
      </w:r>
    </w:p>
    <w:p w14:paraId="1D5444FB" w14:textId="77777777" w:rsidR="007E5711" w:rsidRPr="007E5711" w:rsidRDefault="007E5711" w:rsidP="007E5711">
      <w:pPr>
        <w:numPr>
          <w:ilvl w:val="1"/>
          <w:numId w:val="17"/>
        </w:numPr>
        <w:rPr>
          <w:b/>
          <w:bCs/>
        </w:rPr>
      </w:pPr>
      <w:r w:rsidRPr="007E5711">
        <w:rPr>
          <w:b/>
          <w:bCs/>
        </w:rPr>
        <w:t>Wnioski dowodowe nakierowane na ujawnienie ukrytych dochodów pozwanego (wywiad gospodarczy, zapytania do instytucji, świadkowie).</w:t>
      </w:r>
    </w:p>
    <w:p w14:paraId="44E7093B" w14:textId="77777777" w:rsidR="007E5711" w:rsidRPr="007E5711" w:rsidRDefault="007E5711" w:rsidP="007E5711">
      <w:pPr>
        <w:numPr>
          <w:ilvl w:val="1"/>
          <w:numId w:val="17"/>
        </w:numPr>
        <w:rPr>
          <w:b/>
          <w:bCs/>
        </w:rPr>
      </w:pPr>
      <w:r w:rsidRPr="007E5711">
        <w:rPr>
          <w:b/>
          <w:bCs/>
        </w:rPr>
        <w:t>Wniosek o zwolnienie od kosztów sądowych z mocy ustawy (art. 96 ust. 1 pkt 2 Ustawy o kosztach sądowych w sprawach cywilnych).</w:t>
      </w:r>
    </w:p>
    <w:p w14:paraId="1DF90623" w14:textId="77777777" w:rsidR="009C0A77" w:rsidRPr="007E5711" w:rsidRDefault="009C0A77" w:rsidP="007E5711"/>
    <w:sectPr w:rsidR="009C0A77" w:rsidRPr="007E57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366AF"/>
    <w:multiLevelType w:val="multilevel"/>
    <w:tmpl w:val="0F48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60255"/>
    <w:multiLevelType w:val="multilevel"/>
    <w:tmpl w:val="417E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126B35"/>
    <w:multiLevelType w:val="multilevel"/>
    <w:tmpl w:val="391E9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44FBD"/>
    <w:multiLevelType w:val="multilevel"/>
    <w:tmpl w:val="9A5C4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B10033"/>
    <w:multiLevelType w:val="multilevel"/>
    <w:tmpl w:val="9480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FA5545"/>
    <w:multiLevelType w:val="multilevel"/>
    <w:tmpl w:val="0104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785682"/>
    <w:multiLevelType w:val="multilevel"/>
    <w:tmpl w:val="21B6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C9507A"/>
    <w:multiLevelType w:val="multilevel"/>
    <w:tmpl w:val="1F8C9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60D90"/>
    <w:multiLevelType w:val="multilevel"/>
    <w:tmpl w:val="0EBE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4A41D5"/>
    <w:multiLevelType w:val="multilevel"/>
    <w:tmpl w:val="790E9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4C1209"/>
    <w:multiLevelType w:val="multilevel"/>
    <w:tmpl w:val="1A22E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9772C3"/>
    <w:multiLevelType w:val="multilevel"/>
    <w:tmpl w:val="E26E4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4E47E0"/>
    <w:multiLevelType w:val="multilevel"/>
    <w:tmpl w:val="5DD2C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121656"/>
    <w:multiLevelType w:val="multilevel"/>
    <w:tmpl w:val="3F8EB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E25DC7"/>
    <w:multiLevelType w:val="multilevel"/>
    <w:tmpl w:val="D4A0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031AA0"/>
    <w:multiLevelType w:val="multilevel"/>
    <w:tmpl w:val="683C3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5E47FCC"/>
    <w:multiLevelType w:val="multilevel"/>
    <w:tmpl w:val="2E667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3117906">
    <w:abstractNumId w:val="5"/>
  </w:num>
  <w:num w:numId="2" w16cid:durableId="1632055291">
    <w:abstractNumId w:val="14"/>
  </w:num>
  <w:num w:numId="3" w16cid:durableId="1102720699">
    <w:abstractNumId w:val="13"/>
  </w:num>
  <w:num w:numId="4" w16cid:durableId="1881093702">
    <w:abstractNumId w:val="16"/>
  </w:num>
  <w:num w:numId="5" w16cid:durableId="17317283">
    <w:abstractNumId w:val="7"/>
  </w:num>
  <w:num w:numId="6" w16cid:durableId="1187905669">
    <w:abstractNumId w:val="12"/>
  </w:num>
  <w:num w:numId="7" w16cid:durableId="840043023">
    <w:abstractNumId w:val="0"/>
  </w:num>
  <w:num w:numId="8" w16cid:durableId="737554333">
    <w:abstractNumId w:val="2"/>
  </w:num>
  <w:num w:numId="9" w16cid:durableId="2118602204">
    <w:abstractNumId w:val="10"/>
  </w:num>
  <w:num w:numId="10" w16cid:durableId="1844542716">
    <w:abstractNumId w:val="6"/>
  </w:num>
  <w:num w:numId="11" w16cid:durableId="397173723">
    <w:abstractNumId w:val="3"/>
  </w:num>
  <w:num w:numId="12" w16cid:durableId="470100909">
    <w:abstractNumId w:val="4"/>
  </w:num>
  <w:num w:numId="13" w16cid:durableId="1859464758">
    <w:abstractNumId w:val="8"/>
  </w:num>
  <w:num w:numId="14" w16cid:durableId="1806241294">
    <w:abstractNumId w:val="1"/>
  </w:num>
  <w:num w:numId="15" w16cid:durableId="1716461771">
    <w:abstractNumId w:val="15"/>
  </w:num>
  <w:num w:numId="16" w16cid:durableId="64114491">
    <w:abstractNumId w:val="9"/>
  </w:num>
  <w:num w:numId="17" w16cid:durableId="18628880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A77"/>
    <w:rsid w:val="001D4787"/>
    <w:rsid w:val="005219A6"/>
    <w:rsid w:val="00534897"/>
    <w:rsid w:val="007E5711"/>
    <w:rsid w:val="00890724"/>
    <w:rsid w:val="009C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6D814"/>
  <w15:chartTrackingRefBased/>
  <w15:docId w15:val="{C72E70DE-69AA-4847-911D-387652F9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0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0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0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0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0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0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0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0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0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0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0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A7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0A7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0A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0A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0A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0A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0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0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0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0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0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0A7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0A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0A7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0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0A7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0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521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Jagiełło</dc:creator>
  <cp:keywords/>
  <dc:description/>
  <cp:lastModifiedBy>Matteo Jagiełło</cp:lastModifiedBy>
  <cp:revision>4</cp:revision>
  <dcterms:created xsi:type="dcterms:W3CDTF">2026-09-08T08:21:00Z</dcterms:created>
  <dcterms:modified xsi:type="dcterms:W3CDTF">2026-09-08T08:25:00Z</dcterms:modified>
</cp:coreProperties>
</file>